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83ABF" w14:textId="77777777" w:rsidR="00112052" w:rsidRPr="00F07619" w:rsidRDefault="00112052" w:rsidP="00112052">
      <w:pPr>
        <w:spacing w:before="32" w:after="0" w:line="240" w:lineRule="auto"/>
        <w:ind w:left="213"/>
        <w:rPr>
          <w:rFonts w:ascii="Arial" w:eastAsia="Arial" w:hAnsi="Arial" w:cs="Arial"/>
          <w:i/>
          <w:lang w:eastAsia="en-AU"/>
        </w:rPr>
      </w:pPr>
      <w:r w:rsidRPr="00F07619">
        <w:rPr>
          <w:rFonts w:ascii="Arial" w:eastAsia="Arial" w:hAnsi="Arial" w:cs="Arial"/>
          <w:b/>
          <w:i/>
          <w:spacing w:val="-6"/>
          <w:lang w:eastAsia="en-AU"/>
        </w:rPr>
        <w:t>A</w:t>
      </w:r>
      <w:r w:rsidRPr="00F07619">
        <w:rPr>
          <w:rFonts w:ascii="Arial" w:eastAsia="Arial" w:hAnsi="Arial" w:cs="Arial"/>
          <w:b/>
          <w:i/>
          <w:spacing w:val="1"/>
          <w:lang w:eastAsia="en-AU"/>
        </w:rPr>
        <w:t>tt</w:t>
      </w:r>
      <w:r w:rsidRPr="00F07619">
        <w:rPr>
          <w:rFonts w:ascii="Arial" w:eastAsia="Arial" w:hAnsi="Arial" w:cs="Arial"/>
          <w:b/>
          <w:i/>
          <w:lang w:eastAsia="en-AU"/>
        </w:rPr>
        <w:t>a</w:t>
      </w:r>
      <w:r w:rsidRPr="00F07619">
        <w:rPr>
          <w:rFonts w:ascii="Arial" w:eastAsia="Arial" w:hAnsi="Arial" w:cs="Arial"/>
          <w:b/>
          <w:i/>
          <w:spacing w:val="-1"/>
          <w:lang w:eastAsia="en-AU"/>
        </w:rPr>
        <w:t>c</w:t>
      </w:r>
      <w:r w:rsidRPr="00F07619">
        <w:rPr>
          <w:rFonts w:ascii="Arial" w:eastAsia="Arial" w:hAnsi="Arial" w:cs="Arial"/>
          <w:b/>
          <w:i/>
          <w:lang w:eastAsia="en-AU"/>
        </w:rPr>
        <w:t>hme</w:t>
      </w:r>
      <w:r w:rsidRPr="00F07619">
        <w:rPr>
          <w:rFonts w:ascii="Arial" w:eastAsia="Arial" w:hAnsi="Arial" w:cs="Arial"/>
          <w:b/>
          <w:i/>
          <w:spacing w:val="-1"/>
          <w:lang w:eastAsia="en-AU"/>
        </w:rPr>
        <w:t>n</w:t>
      </w:r>
      <w:r w:rsidRPr="00F07619">
        <w:rPr>
          <w:rFonts w:ascii="Arial" w:eastAsia="Arial" w:hAnsi="Arial" w:cs="Arial"/>
          <w:b/>
          <w:i/>
          <w:lang w:eastAsia="en-AU"/>
        </w:rPr>
        <w:t>t</w:t>
      </w:r>
      <w:r w:rsidRPr="00F07619">
        <w:rPr>
          <w:rFonts w:ascii="Arial" w:eastAsia="Arial" w:hAnsi="Arial" w:cs="Arial"/>
          <w:b/>
          <w:i/>
          <w:spacing w:val="3"/>
          <w:lang w:eastAsia="en-AU"/>
        </w:rPr>
        <w:t xml:space="preserve"> </w:t>
      </w:r>
      <w:r w:rsidRPr="00F07619">
        <w:rPr>
          <w:rFonts w:ascii="Arial" w:eastAsia="Arial" w:hAnsi="Arial" w:cs="Arial"/>
          <w:b/>
          <w:i/>
          <w:lang w:eastAsia="en-AU"/>
        </w:rPr>
        <w:t>3</w:t>
      </w:r>
      <w:r w:rsidRPr="00F07619">
        <w:rPr>
          <w:rFonts w:ascii="Arial" w:eastAsia="Arial" w:hAnsi="Arial" w:cs="Arial"/>
          <w:b/>
          <w:i/>
          <w:spacing w:val="1"/>
          <w:lang w:eastAsia="en-AU"/>
        </w:rPr>
        <w:t xml:space="preserve"> </w:t>
      </w:r>
      <w:r w:rsidRPr="00F07619">
        <w:rPr>
          <w:rFonts w:ascii="Arial" w:eastAsia="Arial" w:hAnsi="Arial" w:cs="Arial"/>
          <w:b/>
          <w:i/>
          <w:lang w:eastAsia="en-AU"/>
        </w:rPr>
        <w:t>–</w:t>
      </w:r>
      <w:r w:rsidRPr="00F07619">
        <w:rPr>
          <w:rFonts w:ascii="Arial" w:eastAsia="Arial" w:hAnsi="Arial" w:cs="Arial"/>
          <w:b/>
          <w:i/>
          <w:spacing w:val="-1"/>
          <w:lang w:eastAsia="en-AU"/>
        </w:rPr>
        <w:t xml:space="preserve"> </w:t>
      </w:r>
      <w:r w:rsidRPr="00F07619">
        <w:rPr>
          <w:rFonts w:ascii="Arial" w:eastAsia="Arial" w:hAnsi="Arial" w:cs="Arial"/>
          <w:b/>
          <w:i/>
          <w:lang w:eastAsia="en-AU"/>
        </w:rPr>
        <w:t>W</w:t>
      </w:r>
      <w:r w:rsidRPr="00F07619">
        <w:rPr>
          <w:rFonts w:ascii="Arial" w:eastAsia="Arial" w:hAnsi="Arial" w:cs="Arial"/>
          <w:b/>
          <w:i/>
          <w:spacing w:val="-5"/>
          <w:lang w:eastAsia="en-AU"/>
        </w:rPr>
        <w:t>y</w:t>
      </w:r>
      <w:r w:rsidRPr="00F07619">
        <w:rPr>
          <w:rFonts w:ascii="Arial" w:eastAsia="Arial" w:hAnsi="Arial" w:cs="Arial"/>
          <w:b/>
          <w:i/>
          <w:lang w:eastAsia="en-AU"/>
        </w:rPr>
        <w:t>o</w:t>
      </w:r>
      <w:r w:rsidRPr="00F07619">
        <w:rPr>
          <w:rFonts w:ascii="Arial" w:eastAsia="Arial" w:hAnsi="Arial" w:cs="Arial"/>
          <w:b/>
          <w:i/>
          <w:spacing w:val="-1"/>
          <w:lang w:eastAsia="en-AU"/>
        </w:rPr>
        <w:t>n</w:t>
      </w:r>
      <w:r w:rsidRPr="00F07619">
        <w:rPr>
          <w:rFonts w:ascii="Arial" w:eastAsia="Arial" w:hAnsi="Arial" w:cs="Arial"/>
          <w:b/>
          <w:i/>
          <w:lang w:eastAsia="en-AU"/>
        </w:rPr>
        <w:t>g</w:t>
      </w:r>
      <w:r w:rsidRPr="00F07619">
        <w:rPr>
          <w:rFonts w:ascii="Arial" w:eastAsia="Arial" w:hAnsi="Arial" w:cs="Arial"/>
          <w:b/>
          <w:i/>
          <w:spacing w:val="3"/>
          <w:lang w:eastAsia="en-AU"/>
        </w:rPr>
        <w:t xml:space="preserve"> </w:t>
      </w:r>
      <w:r w:rsidRPr="00F07619">
        <w:rPr>
          <w:rFonts w:ascii="Arial" w:eastAsia="Arial" w:hAnsi="Arial" w:cs="Arial"/>
          <w:b/>
          <w:i/>
          <w:spacing w:val="-1"/>
          <w:lang w:eastAsia="en-AU"/>
        </w:rPr>
        <w:t>DC</w:t>
      </w:r>
      <w:r w:rsidRPr="00F07619">
        <w:rPr>
          <w:rFonts w:ascii="Arial" w:eastAsia="Arial" w:hAnsi="Arial" w:cs="Arial"/>
          <w:b/>
          <w:i/>
          <w:lang w:eastAsia="en-AU"/>
        </w:rPr>
        <w:t xml:space="preserve">P </w:t>
      </w:r>
      <w:r w:rsidRPr="00F07619">
        <w:rPr>
          <w:rFonts w:ascii="Arial" w:eastAsia="Arial" w:hAnsi="Arial" w:cs="Arial"/>
          <w:b/>
          <w:i/>
          <w:spacing w:val="-1"/>
          <w:lang w:eastAsia="en-AU"/>
        </w:rPr>
        <w:t>C</w:t>
      </w:r>
      <w:r w:rsidRPr="00F07619">
        <w:rPr>
          <w:rFonts w:ascii="Arial" w:eastAsia="Arial" w:hAnsi="Arial" w:cs="Arial"/>
          <w:b/>
          <w:i/>
          <w:lang w:eastAsia="en-AU"/>
        </w:rPr>
        <w:t>h</w:t>
      </w:r>
      <w:r w:rsidRPr="00F07619">
        <w:rPr>
          <w:rFonts w:ascii="Arial" w:eastAsia="Arial" w:hAnsi="Arial" w:cs="Arial"/>
          <w:b/>
          <w:i/>
          <w:spacing w:val="-1"/>
          <w:lang w:eastAsia="en-AU"/>
        </w:rPr>
        <w:t>a</w:t>
      </w:r>
      <w:r w:rsidRPr="00F07619">
        <w:rPr>
          <w:rFonts w:ascii="Arial" w:eastAsia="Arial" w:hAnsi="Arial" w:cs="Arial"/>
          <w:b/>
          <w:i/>
          <w:lang w:eastAsia="en-AU"/>
        </w:rPr>
        <w:t>pter</w:t>
      </w:r>
      <w:r w:rsidRPr="00F07619">
        <w:rPr>
          <w:rFonts w:ascii="Arial" w:eastAsia="Arial" w:hAnsi="Arial" w:cs="Arial"/>
          <w:b/>
          <w:i/>
          <w:spacing w:val="2"/>
          <w:lang w:eastAsia="en-AU"/>
        </w:rPr>
        <w:t xml:space="preserve"> </w:t>
      </w:r>
      <w:r w:rsidRPr="00F07619">
        <w:rPr>
          <w:rFonts w:ascii="Arial" w:eastAsia="Arial" w:hAnsi="Arial" w:cs="Arial"/>
          <w:b/>
          <w:i/>
          <w:spacing w:val="-3"/>
          <w:lang w:eastAsia="en-AU"/>
        </w:rPr>
        <w:t>6</w:t>
      </w:r>
      <w:r w:rsidRPr="00F07619">
        <w:rPr>
          <w:rFonts w:ascii="Arial" w:eastAsia="Arial" w:hAnsi="Arial" w:cs="Arial"/>
          <w:b/>
          <w:i/>
          <w:spacing w:val="1"/>
          <w:lang w:eastAsia="en-AU"/>
        </w:rPr>
        <w:t>.</w:t>
      </w:r>
      <w:r w:rsidRPr="00F07619">
        <w:rPr>
          <w:rFonts w:ascii="Arial" w:eastAsia="Arial" w:hAnsi="Arial" w:cs="Arial"/>
          <w:b/>
          <w:i/>
          <w:lang w:eastAsia="en-AU"/>
        </w:rPr>
        <w:t>1</w:t>
      </w:r>
      <w:r w:rsidRPr="00F07619">
        <w:rPr>
          <w:rFonts w:ascii="Arial" w:eastAsia="Arial" w:hAnsi="Arial" w:cs="Arial"/>
          <w:b/>
          <w:i/>
          <w:spacing w:val="-1"/>
          <w:lang w:eastAsia="en-AU"/>
        </w:rPr>
        <w:t xml:space="preserve"> </w:t>
      </w:r>
      <w:r w:rsidRPr="00F07619">
        <w:rPr>
          <w:rFonts w:ascii="Arial" w:eastAsia="Arial" w:hAnsi="Arial" w:cs="Arial"/>
          <w:b/>
          <w:i/>
          <w:spacing w:val="1"/>
          <w:lang w:eastAsia="en-AU"/>
        </w:rPr>
        <w:t>(</w:t>
      </w:r>
      <w:r w:rsidRPr="00F07619">
        <w:rPr>
          <w:rFonts w:ascii="Arial" w:eastAsia="Arial" w:hAnsi="Arial" w:cs="Arial"/>
          <w:b/>
          <w:i/>
          <w:spacing w:val="-1"/>
          <w:lang w:eastAsia="en-AU"/>
        </w:rPr>
        <w:t>K</w:t>
      </w:r>
      <w:r w:rsidRPr="00F07619">
        <w:rPr>
          <w:rFonts w:ascii="Arial" w:eastAsia="Arial" w:hAnsi="Arial" w:cs="Arial"/>
          <w:b/>
          <w:i/>
          <w:lang w:eastAsia="en-AU"/>
        </w:rPr>
        <w:t>ey</w:t>
      </w:r>
      <w:r w:rsidRPr="00F07619">
        <w:rPr>
          <w:rFonts w:ascii="Arial" w:eastAsia="Arial" w:hAnsi="Arial" w:cs="Arial"/>
          <w:b/>
          <w:i/>
          <w:spacing w:val="-2"/>
          <w:lang w:eastAsia="en-AU"/>
        </w:rPr>
        <w:t xml:space="preserve"> </w:t>
      </w:r>
      <w:r w:rsidRPr="00F07619">
        <w:rPr>
          <w:rFonts w:ascii="Arial" w:eastAsia="Arial" w:hAnsi="Arial" w:cs="Arial"/>
          <w:b/>
          <w:i/>
          <w:spacing w:val="-1"/>
          <w:lang w:eastAsia="en-AU"/>
        </w:rPr>
        <w:t>S</w:t>
      </w:r>
      <w:r w:rsidRPr="00F07619">
        <w:rPr>
          <w:rFonts w:ascii="Arial" w:eastAsia="Arial" w:hAnsi="Arial" w:cs="Arial"/>
          <w:b/>
          <w:i/>
          <w:spacing w:val="1"/>
          <w:lang w:eastAsia="en-AU"/>
        </w:rPr>
        <w:t>it</w:t>
      </w:r>
      <w:r w:rsidRPr="00F07619">
        <w:rPr>
          <w:rFonts w:ascii="Arial" w:eastAsia="Arial" w:hAnsi="Arial" w:cs="Arial"/>
          <w:b/>
          <w:i/>
          <w:lang w:eastAsia="en-AU"/>
        </w:rPr>
        <w:t>e</w:t>
      </w:r>
      <w:r w:rsidRPr="00F07619">
        <w:rPr>
          <w:rFonts w:ascii="Arial" w:eastAsia="Arial" w:hAnsi="Arial" w:cs="Arial"/>
          <w:b/>
          <w:i/>
          <w:spacing w:val="-1"/>
          <w:lang w:eastAsia="en-AU"/>
        </w:rPr>
        <w:t>s</w:t>
      </w:r>
      <w:r w:rsidRPr="00F07619">
        <w:rPr>
          <w:rFonts w:ascii="Arial" w:eastAsia="Arial" w:hAnsi="Arial" w:cs="Arial"/>
          <w:b/>
          <w:i/>
          <w:lang w:eastAsia="en-AU"/>
        </w:rPr>
        <w:t>)</w:t>
      </w:r>
      <w:r w:rsidRPr="00F07619">
        <w:rPr>
          <w:rFonts w:ascii="Arial" w:eastAsia="Arial" w:hAnsi="Arial" w:cs="Arial"/>
          <w:b/>
          <w:i/>
          <w:spacing w:val="3"/>
          <w:lang w:eastAsia="en-AU"/>
        </w:rPr>
        <w:t xml:space="preserve"> </w:t>
      </w:r>
      <w:r w:rsidRPr="00F07619">
        <w:rPr>
          <w:rFonts w:ascii="Arial" w:eastAsia="Arial" w:hAnsi="Arial" w:cs="Arial"/>
          <w:b/>
          <w:i/>
          <w:lang w:eastAsia="en-AU"/>
        </w:rPr>
        <w:t>–</w:t>
      </w:r>
      <w:r w:rsidRPr="00F07619">
        <w:rPr>
          <w:rFonts w:ascii="Arial" w:eastAsia="Arial" w:hAnsi="Arial" w:cs="Arial"/>
          <w:b/>
          <w:i/>
          <w:spacing w:val="1"/>
          <w:lang w:eastAsia="en-AU"/>
        </w:rPr>
        <w:t xml:space="preserve"> </w:t>
      </w:r>
      <w:r w:rsidRPr="00F07619">
        <w:rPr>
          <w:rFonts w:ascii="Arial" w:eastAsia="Arial" w:hAnsi="Arial" w:cs="Arial"/>
          <w:b/>
          <w:i/>
          <w:spacing w:val="-3"/>
          <w:lang w:eastAsia="en-AU"/>
        </w:rPr>
        <w:t>C</w:t>
      </w:r>
      <w:r w:rsidRPr="00F07619">
        <w:rPr>
          <w:rFonts w:ascii="Arial" w:eastAsia="Arial" w:hAnsi="Arial" w:cs="Arial"/>
          <w:b/>
          <w:i/>
          <w:spacing w:val="1"/>
          <w:lang w:eastAsia="en-AU"/>
        </w:rPr>
        <w:t>l</w:t>
      </w:r>
      <w:r w:rsidRPr="00F07619">
        <w:rPr>
          <w:rFonts w:ascii="Arial" w:eastAsia="Arial" w:hAnsi="Arial" w:cs="Arial"/>
          <w:b/>
          <w:i/>
          <w:lang w:eastAsia="en-AU"/>
        </w:rPr>
        <w:t>a</w:t>
      </w:r>
      <w:r w:rsidRPr="00F07619">
        <w:rPr>
          <w:rFonts w:ascii="Arial" w:eastAsia="Arial" w:hAnsi="Arial" w:cs="Arial"/>
          <w:b/>
          <w:i/>
          <w:spacing w:val="-1"/>
          <w:lang w:eastAsia="en-AU"/>
        </w:rPr>
        <w:t>u</w:t>
      </w:r>
      <w:r w:rsidRPr="00F07619">
        <w:rPr>
          <w:rFonts w:ascii="Arial" w:eastAsia="Arial" w:hAnsi="Arial" w:cs="Arial"/>
          <w:b/>
          <w:i/>
          <w:lang w:eastAsia="en-AU"/>
        </w:rPr>
        <w:t>se</w:t>
      </w:r>
      <w:r w:rsidRPr="00F07619">
        <w:rPr>
          <w:rFonts w:ascii="Arial" w:eastAsia="Arial" w:hAnsi="Arial" w:cs="Arial"/>
          <w:b/>
          <w:i/>
          <w:spacing w:val="1"/>
          <w:lang w:eastAsia="en-AU"/>
        </w:rPr>
        <w:t xml:space="preserve"> </w:t>
      </w:r>
      <w:r w:rsidRPr="00F07619">
        <w:rPr>
          <w:rFonts w:ascii="Arial" w:eastAsia="Arial" w:hAnsi="Arial" w:cs="Arial"/>
          <w:b/>
          <w:i/>
          <w:spacing w:val="-3"/>
          <w:lang w:eastAsia="en-AU"/>
        </w:rPr>
        <w:t>3</w:t>
      </w:r>
      <w:r w:rsidRPr="00F07619">
        <w:rPr>
          <w:rFonts w:ascii="Arial" w:eastAsia="Arial" w:hAnsi="Arial" w:cs="Arial"/>
          <w:b/>
          <w:i/>
          <w:spacing w:val="1"/>
          <w:lang w:eastAsia="en-AU"/>
        </w:rPr>
        <w:t>.</w:t>
      </w:r>
      <w:r w:rsidRPr="00F07619">
        <w:rPr>
          <w:rFonts w:ascii="Arial" w:eastAsia="Arial" w:hAnsi="Arial" w:cs="Arial"/>
          <w:b/>
          <w:i/>
          <w:lang w:eastAsia="en-AU"/>
        </w:rPr>
        <w:t>4 R</w:t>
      </w:r>
      <w:r w:rsidRPr="00F07619">
        <w:rPr>
          <w:rFonts w:ascii="Arial" w:eastAsia="Arial" w:hAnsi="Arial" w:cs="Arial"/>
          <w:b/>
          <w:i/>
          <w:spacing w:val="-1"/>
          <w:lang w:eastAsia="en-AU"/>
        </w:rPr>
        <w:t>e</w:t>
      </w:r>
      <w:r w:rsidRPr="00F07619">
        <w:rPr>
          <w:rFonts w:ascii="Arial" w:eastAsia="Arial" w:hAnsi="Arial" w:cs="Arial"/>
          <w:b/>
          <w:i/>
          <w:spacing w:val="-3"/>
          <w:lang w:eastAsia="en-AU"/>
        </w:rPr>
        <w:t>q</w:t>
      </w:r>
      <w:r w:rsidRPr="00F07619">
        <w:rPr>
          <w:rFonts w:ascii="Arial" w:eastAsia="Arial" w:hAnsi="Arial" w:cs="Arial"/>
          <w:b/>
          <w:i/>
          <w:lang w:eastAsia="en-AU"/>
        </w:rPr>
        <w:t>ui</w:t>
      </w:r>
      <w:r w:rsidRPr="00F07619">
        <w:rPr>
          <w:rFonts w:ascii="Arial" w:eastAsia="Arial" w:hAnsi="Arial" w:cs="Arial"/>
          <w:b/>
          <w:i/>
          <w:spacing w:val="1"/>
          <w:lang w:eastAsia="en-AU"/>
        </w:rPr>
        <w:t>r</w:t>
      </w:r>
      <w:r w:rsidRPr="00F07619">
        <w:rPr>
          <w:rFonts w:ascii="Arial" w:eastAsia="Arial" w:hAnsi="Arial" w:cs="Arial"/>
          <w:b/>
          <w:i/>
          <w:lang w:eastAsia="en-AU"/>
        </w:rPr>
        <w:t>eme</w:t>
      </w:r>
      <w:r w:rsidRPr="00F07619">
        <w:rPr>
          <w:rFonts w:ascii="Arial" w:eastAsia="Arial" w:hAnsi="Arial" w:cs="Arial"/>
          <w:b/>
          <w:i/>
          <w:spacing w:val="-3"/>
          <w:lang w:eastAsia="en-AU"/>
        </w:rPr>
        <w:t>n</w:t>
      </w:r>
      <w:r w:rsidRPr="00F07619">
        <w:rPr>
          <w:rFonts w:ascii="Arial" w:eastAsia="Arial" w:hAnsi="Arial" w:cs="Arial"/>
          <w:b/>
          <w:i/>
          <w:spacing w:val="1"/>
          <w:lang w:eastAsia="en-AU"/>
        </w:rPr>
        <w:t>t</w:t>
      </w:r>
      <w:r w:rsidRPr="00F07619">
        <w:rPr>
          <w:rFonts w:ascii="Arial" w:eastAsia="Arial" w:hAnsi="Arial" w:cs="Arial"/>
          <w:b/>
          <w:i/>
          <w:lang w:eastAsia="en-AU"/>
        </w:rPr>
        <w:t>s</w:t>
      </w:r>
      <w:r w:rsidRPr="00F07619">
        <w:rPr>
          <w:rFonts w:ascii="Arial" w:eastAsia="Arial" w:hAnsi="Arial" w:cs="Arial"/>
          <w:b/>
          <w:i/>
          <w:spacing w:val="-1"/>
          <w:lang w:eastAsia="en-AU"/>
        </w:rPr>
        <w:t xml:space="preserve"> </w:t>
      </w:r>
      <w:r w:rsidRPr="00F07619">
        <w:rPr>
          <w:rFonts w:ascii="Arial" w:eastAsia="Arial" w:hAnsi="Arial" w:cs="Arial"/>
          <w:b/>
          <w:i/>
          <w:spacing w:val="1"/>
          <w:lang w:eastAsia="en-AU"/>
        </w:rPr>
        <w:t>f</w:t>
      </w:r>
      <w:r w:rsidRPr="00F07619">
        <w:rPr>
          <w:rFonts w:ascii="Arial" w:eastAsia="Arial" w:hAnsi="Arial" w:cs="Arial"/>
          <w:b/>
          <w:i/>
          <w:lang w:eastAsia="en-AU"/>
        </w:rPr>
        <w:t>or</w:t>
      </w:r>
    </w:p>
    <w:p w14:paraId="4D928827" w14:textId="76F42255" w:rsidR="00112052" w:rsidRPr="00F07619" w:rsidRDefault="00112052" w:rsidP="00112052">
      <w:pPr>
        <w:spacing w:before="1" w:after="0" w:line="240" w:lineRule="exact"/>
        <w:ind w:left="213"/>
        <w:rPr>
          <w:rFonts w:ascii="Arial" w:eastAsia="Arial" w:hAnsi="Arial" w:cs="Arial"/>
          <w:i/>
          <w:lang w:eastAsia="en-AU"/>
        </w:rPr>
      </w:pPr>
      <w:proofErr w:type="spellStart"/>
      <w:r w:rsidRPr="00F07619">
        <w:rPr>
          <w:rFonts w:ascii="Arial" w:eastAsia="Arial" w:hAnsi="Arial" w:cs="Arial"/>
          <w:b/>
          <w:i/>
          <w:position w:val="-1"/>
          <w:lang w:eastAsia="en-AU"/>
        </w:rPr>
        <w:t>Dening</w:t>
      </w:r>
      <w:proofErr w:type="spellEnd"/>
      <w:r w:rsidRPr="00F07619">
        <w:rPr>
          <w:rFonts w:ascii="Arial" w:eastAsia="Arial" w:hAnsi="Arial" w:cs="Arial"/>
          <w:b/>
          <w:i/>
          <w:position w:val="-1"/>
          <w:lang w:eastAsia="en-AU"/>
        </w:rPr>
        <w:t xml:space="preserve">/Short St Carpark </w:t>
      </w:r>
    </w:p>
    <w:p w14:paraId="097E270C" w14:textId="77777777" w:rsidR="00112052" w:rsidRPr="0050686A" w:rsidRDefault="00112052" w:rsidP="00112052">
      <w:pPr>
        <w:spacing w:after="0" w:line="240" w:lineRule="auto"/>
        <w:jc w:val="center"/>
        <w:rPr>
          <w:rFonts w:ascii="Arial" w:eastAsia="Times New Roman" w:hAnsi="Arial" w:cs="Arial"/>
          <w:sz w:val="20"/>
          <w:szCs w:val="20"/>
          <w:lang w:eastAsia="en-AU"/>
        </w:rPr>
      </w:pPr>
    </w:p>
    <w:tbl>
      <w:tblPr>
        <w:tblW w:w="8968" w:type="dxa"/>
        <w:tblInd w:w="98" w:type="dxa"/>
        <w:tblLayout w:type="fixed"/>
        <w:tblCellMar>
          <w:left w:w="0" w:type="dxa"/>
          <w:right w:w="0" w:type="dxa"/>
        </w:tblCellMar>
        <w:tblLook w:val="01E0" w:firstRow="1" w:lastRow="1" w:firstColumn="1" w:lastColumn="1" w:noHBand="0" w:noVBand="0"/>
      </w:tblPr>
      <w:tblGrid>
        <w:gridCol w:w="6133"/>
        <w:gridCol w:w="2835"/>
      </w:tblGrid>
      <w:tr w:rsidR="00112052" w:rsidRPr="0050686A" w14:paraId="2710FA94" w14:textId="77777777" w:rsidTr="00FD50AA">
        <w:trPr>
          <w:trHeight w:hRule="exact" w:val="516"/>
        </w:trPr>
        <w:tc>
          <w:tcPr>
            <w:tcW w:w="6133" w:type="dxa"/>
            <w:tcBorders>
              <w:top w:val="single" w:sz="5" w:space="0" w:color="000000"/>
              <w:left w:val="single" w:sz="5" w:space="0" w:color="000000"/>
              <w:bottom w:val="single" w:sz="5" w:space="0" w:color="000000"/>
              <w:right w:val="single" w:sz="5" w:space="0" w:color="000000"/>
            </w:tcBorders>
          </w:tcPr>
          <w:p w14:paraId="47ACB9E5" w14:textId="77777777" w:rsidR="00112052" w:rsidRPr="0050686A" w:rsidRDefault="00112052" w:rsidP="00112052">
            <w:pPr>
              <w:spacing w:after="0" w:line="240" w:lineRule="exact"/>
              <w:ind w:left="102"/>
              <w:rPr>
                <w:rFonts w:ascii="Arial" w:eastAsia="Arial" w:hAnsi="Arial" w:cs="Arial"/>
                <w:lang w:eastAsia="en-AU"/>
              </w:rPr>
            </w:pPr>
            <w:r w:rsidRPr="0050686A">
              <w:rPr>
                <w:rFonts w:ascii="Arial" w:eastAsia="Arial" w:hAnsi="Arial" w:cs="Arial"/>
                <w:b/>
                <w:spacing w:val="3"/>
                <w:lang w:eastAsia="en-AU"/>
              </w:rPr>
              <w:t>W</w:t>
            </w:r>
            <w:r w:rsidRPr="0050686A">
              <w:rPr>
                <w:rFonts w:ascii="Arial" w:eastAsia="Arial" w:hAnsi="Arial" w:cs="Arial"/>
                <w:b/>
                <w:spacing w:val="-5"/>
                <w:lang w:eastAsia="en-AU"/>
              </w:rPr>
              <w:t>y</w:t>
            </w:r>
            <w:r w:rsidRPr="0050686A">
              <w:rPr>
                <w:rFonts w:ascii="Arial" w:eastAsia="Arial" w:hAnsi="Arial" w:cs="Arial"/>
                <w:b/>
                <w:lang w:eastAsia="en-AU"/>
              </w:rPr>
              <w:t>o</w:t>
            </w:r>
            <w:r w:rsidRPr="0050686A">
              <w:rPr>
                <w:rFonts w:ascii="Arial" w:eastAsia="Arial" w:hAnsi="Arial" w:cs="Arial"/>
                <w:b/>
                <w:spacing w:val="-1"/>
                <w:lang w:eastAsia="en-AU"/>
              </w:rPr>
              <w:t>n</w:t>
            </w:r>
            <w:r w:rsidRPr="0050686A">
              <w:rPr>
                <w:rFonts w:ascii="Arial" w:eastAsia="Arial" w:hAnsi="Arial" w:cs="Arial"/>
                <w:b/>
                <w:lang w:eastAsia="en-AU"/>
              </w:rPr>
              <w:t>g D</w:t>
            </w:r>
            <w:r w:rsidRPr="0050686A">
              <w:rPr>
                <w:rFonts w:ascii="Arial" w:eastAsia="Arial" w:hAnsi="Arial" w:cs="Arial"/>
                <w:b/>
                <w:spacing w:val="-2"/>
                <w:lang w:eastAsia="en-AU"/>
              </w:rPr>
              <w:t>C</w:t>
            </w:r>
            <w:r w:rsidRPr="0050686A">
              <w:rPr>
                <w:rFonts w:ascii="Arial" w:eastAsia="Arial" w:hAnsi="Arial" w:cs="Arial"/>
                <w:b/>
                <w:lang w:eastAsia="en-AU"/>
              </w:rPr>
              <w:t xml:space="preserve">P </w:t>
            </w:r>
            <w:r w:rsidRPr="0050686A">
              <w:rPr>
                <w:rFonts w:ascii="Arial" w:eastAsia="Arial" w:hAnsi="Arial" w:cs="Arial"/>
                <w:b/>
                <w:spacing w:val="-1"/>
                <w:lang w:eastAsia="en-AU"/>
              </w:rPr>
              <w:t>C</w:t>
            </w:r>
            <w:r w:rsidRPr="0050686A">
              <w:rPr>
                <w:rFonts w:ascii="Arial" w:eastAsia="Arial" w:hAnsi="Arial" w:cs="Arial"/>
                <w:b/>
                <w:lang w:eastAsia="en-AU"/>
              </w:rPr>
              <w:t>h</w:t>
            </w:r>
            <w:r w:rsidRPr="0050686A">
              <w:rPr>
                <w:rFonts w:ascii="Arial" w:eastAsia="Arial" w:hAnsi="Arial" w:cs="Arial"/>
                <w:b/>
                <w:spacing w:val="-1"/>
                <w:lang w:eastAsia="en-AU"/>
              </w:rPr>
              <w:t>a</w:t>
            </w:r>
            <w:r w:rsidRPr="0050686A">
              <w:rPr>
                <w:rFonts w:ascii="Arial" w:eastAsia="Arial" w:hAnsi="Arial" w:cs="Arial"/>
                <w:b/>
                <w:lang w:eastAsia="en-AU"/>
              </w:rPr>
              <w:t>pter</w:t>
            </w:r>
            <w:r w:rsidRPr="0050686A">
              <w:rPr>
                <w:rFonts w:ascii="Arial" w:eastAsia="Arial" w:hAnsi="Arial" w:cs="Arial"/>
                <w:b/>
                <w:spacing w:val="2"/>
                <w:lang w:eastAsia="en-AU"/>
              </w:rPr>
              <w:t xml:space="preserve"> </w:t>
            </w:r>
            <w:r w:rsidRPr="0050686A">
              <w:rPr>
                <w:rFonts w:ascii="Arial" w:eastAsia="Arial" w:hAnsi="Arial" w:cs="Arial"/>
                <w:b/>
                <w:spacing w:val="-3"/>
                <w:lang w:eastAsia="en-AU"/>
              </w:rPr>
              <w:t>6</w:t>
            </w:r>
            <w:r w:rsidRPr="0050686A">
              <w:rPr>
                <w:rFonts w:ascii="Arial" w:eastAsia="Arial" w:hAnsi="Arial" w:cs="Arial"/>
                <w:b/>
                <w:spacing w:val="-1"/>
                <w:lang w:eastAsia="en-AU"/>
              </w:rPr>
              <w:t>.</w:t>
            </w:r>
            <w:r w:rsidRPr="0050686A">
              <w:rPr>
                <w:rFonts w:ascii="Arial" w:eastAsia="Arial" w:hAnsi="Arial" w:cs="Arial"/>
                <w:b/>
                <w:lang w:eastAsia="en-AU"/>
              </w:rPr>
              <w:t>1</w:t>
            </w:r>
            <w:r w:rsidRPr="0050686A">
              <w:rPr>
                <w:rFonts w:ascii="Arial" w:eastAsia="Arial" w:hAnsi="Arial" w:cs="Arial"/>
                <w:b/>
                <w:spacing w:val="2"/>
                <w:lang w:eastAsia="en-AU"/>
              </w:rPr>
              <w:t xml:space="preserve"> </w:t>
            </w:r>
            <w:r w:rsidRPr="0050686A">
              <w:rPr>
                <w:rFonts w:ascii="Arial" w:eastAsia="Arial" w:hAnsi="Arial" w:cs="Arial"/>
                <w:b/>
                <w:spacing w:val="1"/>
                <w:lang w:eastAsia="en-AU"/>
              </w:rPr>
              <w:t>(</w:t>
            </w:r>
            <w:r w:rsidRPr="0050686A">
              <w:rPr>
                <w:rFonts w:ascii="Arial" w:eastAsia="Arial" w:hAnsi="Arial" w:cs="Arial"/>
                <w:b/>
                <w:spacing w:val="-1"/>
                <w:lang w:eastAsia="en-AU"/>
              </w:rPr>
              <w:t>K</w:t>
            </w:r>
            <w:r w:rsidRPr="0050686A">
              <w:rPr>
                <w:rFonts w:ascii="Arial" w:eastAsia="Arial" w:hAnsi="Arial" w:cs="Arial"/>
                <w:b/>
                <w:lang w:eastAsia="en-AU"/>
              </w:rPr>
              <w:t>ey</w:t>
            </w:r>
            <w:r w:rsidRPr="0050686A">
              <w:rPr>
                <w:rFonts w:ascii="Arial" w:eastAsia="Arial" w:hAnsi="Arial" w:cs="Arial"/>
                <w:b/>
                <w:spacing w:val="-4"/>
                <w:lang w:eastAsia="en-AU"/>
              </w:rPr>
              <w:t xml:space="preserve"> </w:t>
            </w:r>
            <w:r w:rsidRPr="0050686A">
              <w:rPr>
                <w:rFonts w:ascii="Arial" w:eastAsia="Arial" w:hAnsi="Arial" w:cs="Arial"/>
                <w:b/>
                <w:spacing w:val="-1"/>
                <w:lang w:eastAsia="en-AU"/>
              </w:rPr>
              <w:t>S</w:t>
            </w:r>
            <w:r w:rsidRPr="0050686A">
              <w:rPr>
                <w:rFonts w:ascii="Arial" w:eastAsia="Arial" w:hAnsi="Arial" w:cs="Arial"/>
                <w:b/>
                <w:spacing w:val="1"/>
                <w:lang w:eastAsia="en-AU"/>
              </w:rPr>
              <w:t>it</w:t>
            </w:r>
            <w:r w:rsidRPr="0050686A">
              <w:rPr>
                <w:rFonts w:ascii="Arial" w:eastAsia="Arial" w:hAnsi="Arial" w:cs="Arial"/>
                <w:b/>
                <w:lang w:eastAsia="en-AU"/>
              </w:rPr>
              <w:t>e</w:t>
            </w:r>
            <w:r w:rsidRPr="0050686A">
              <w:rPr>
                <w:rFonts w:ascii="Arial" w:eastAsia="Arial" w:hAnsi="Arial" w:cs="Arial"/>
                <w:b/>
                <w:spacing w:val="-1"/>
                <w:lang w:eastAsia="en-AU"/>
              </w:rPr>
              <w:t>s</w:t>
            </w:r>
            <w:r w:rsidRPr="0050686A">
              <w:rPr>
                <w:rFonts w:ascii="Arial" w:eastAsia="Arial" w:hAnsi="Arial" w:cs="Arial"/>
                <w:b/>
                <w:lang w:eastAsia="en-AU"/>
              </w:rPr>
              <w:t>)</w:t>
            </w:r>
          </w:p>
          <w:p w14:paraId="48646B6B" w14:textId="05221FF8" w:rsidR="00112052" w:rsidRPr="0050686A" w:rsidRDefault="00112052" w:rsidP="00112052">
            <w:pPr>
              <w:spacing w:after="0" w:line="240" w:lineRule="exact"/>
              <w:ind w:left="102"/>
              <w:rPr>
                <w:rFonts w:ascii="Arial" w:eastAsia="Arial" w:hAnsi="Arial" w:cs="Arial"/>
                <w:lang w:eastAsia="en-AU"/>
              </w:rPr>
            </w:pPr>
            <w:r w:rsidRPr="0050686A">
              <w:rPr>
                <w:rFonts w:ascii="Arial" w:eastAsia="Arial" w:hAnsi="Arial" w:cs="Arial"/>
                <w:b/>
                <w:spacing w:val="-1"/>
                <w:lang w:eastAsia="en-AU"/>
              </w:rPr>
              <w:t>C</w:t>
            </w:r>
            <w:r w:rsidRPr="0050686A">
              <w:rPr>
                <w:rFonts w:ascii="Arial" w:eastAsia="Arial" w:hAnsi="Arial" w:cs="Arial"/>
                <w:b/>
                <w:spacing w:val="1"/>
                <w:lang w:eastAsia="en-AU"/>
              </w:rPr>
              <w:t>l</w:t>
            </w:r>
            <w:r w:rsidRPr="0050686A">
              <w:rPr>
                <w:rFonts w:ascii="Arial" w:eastAsia="Arial" w:hAnsi="Arial" w:cs="Arial"/>
                <w:b/>
                <w:lang w:eastAsia="en-AU"/>
              </w:rPr>
              <w:t>a</w:t>
            </w:r>
            <w:r w:rsidRPr="0050686A">
              <w:rPr>
                <w:rFonts w:ascii="Arial" w:eastAsia="Arial" w:hAnsi="Arial" w:cs="Arial"/>
                <w:b/>
                <w:spacing w:val="-1"/>
                <w:lang w:eastAsia="en-AU"/>
              </w:rPr>
              <w:t>u</w:t>
            </w:r>
            <w:r w:rsidRPr="0050686A">
              <w:rPr>
                <w:rFonts w:ascii="Arial" w:eastAsia="Arial" w:hAnsi="Arial" w:cs="Arial"/>
                <w:b/>
                <w:lang w:eastAsia="en-AU"/>
              </w:rPr>
              <w:t>se</w:t>
            </w:r>
            <w:r w:rsidRPr="0050686A">
              <w:rPr>
                <w:rFonts w:ascii="Arial" w:eastAsia="Arial" w:hAnsi="Arial" w:cs="Arial"/>
                <w:b/>
                <w:spacing w:val="1"/>
                <w:lang w:eastAsia="en-AU"/>
              </w:rPr>
              <w:t xml:space="preserve"> </w:t>
            </w:r>
            <w:r w:rsidRPr="0050686A">
              <w:rPr>
                <w:rFonts w:ascii="Arial" w:eastAsia="Arial" w:hAnsi="Arial" w:cs="Arial"/>
                <w:b/>
                <w:lang w:eastAsia="en-AU"/>
              </w:rPr>
              <w:t>3.4</w:t>
            </w:r>
            <w:r w:rsidRPr="0050686A">
              <w:rPr>
                <w:rFonts w:ascii="Arial" w:eastAsia="Arial" w:hAnsi="Arial" w:cs="Arial"/>
                <w:b/>
                <w:spacing w:val="-1"/>
                <w:lang w:eastAsia="en-AU"/>
              </w:rPr>
              <w:t xml:space="preserve"> R</w:t>
            </w:r>
            <w:r w:rsidRPr="0050686A">
              <w:rPr>
                <w:rFonts w:ascii="Arial" w:eastAsia="Arial" w:hAnsi="Arial" w:cs="Arial"/>
                <w:b/>
                <w:lang w:eastAsia="en-AU"/>
              </w:rPr>
              <w:t>e</w:t>
            </w:r>
            <w:r w:rsidRPr="0050686A">
              <w:rPr>
                <w:rFonts w:ascii="Arial" w:eastAsia="Arial" w:hAnsi="Arial" w:cs="Arial"/>
                <w:b/>
                <w:spacing w:val="-1"/>
                <w:lang w:eastAsia="en-AU"/>
              </w:rPr>
              <w:t>q</w:t>
            </w:r>
            <w:r w:rsidRPr="0050686A">
              <w:rPr>
                <w:rFonts w:ascii="Arial" w:eastAsia="Arial" w:hAnsi="Arial" w:cs="Arial"/>
                <w:b/>
                <w:lang w:eastAsia="en-AU"/>
              </w:rPr>
              <w:t>u</w:t>
            </w:r>
            <w:r w:rsidRPr="0050686A">
              <w:rPr>
                <w:rFonts w:ascii="Arial" w:eastAsia="Arial" w:hAnsi="Arial" w:cs="Arial"/>
                <w:b/>
                <w:spacing w:val="-2"/>
                <w:lang w:eastAsia="en-AU"/>
              </w:rPr>
              <w:t>i</w:t>
            </w:r>
            <w:r w:rsidRPr="0050686A">
              <w:rPr>
                <w:rFonts w:ascii="Arial" w:eastAsia="Arial" w:hAnsi="Arial" w:cs="Arial"/>
                <w:b/>
                <w:lang w:eastAsia="en-AU"/>
              </w:rPr>
              <w:t>reme</w:t>
            </w:r>
            <w:r w:rsidRPr="0050686A">
              <w:rPr>
                <w:rFonts w:ascii="Arial" w:eastAsia="Arial" w:hAnsi="Arial" w:cs="Arial"/>
                <w:b/>
                <w:spacing w:val="-3"/>
                <w:lang w:eastAsia="en-AU"/>
              </w:rPr>
              <w:t>n</w:t>
            </w:r>
            <w:r w:rsidRPr="0050686A">
              <w:rPr>
                <w:rFonts w:ascii="Arial" w:eastAsia="Arial" w:hAnsi="Arial" w:cs="Arial"/>
                <w:b/>
                <w:spacing w:val="1"/>
                <w:lang w:eastAsia="en-AU"/>
              </w:rPr>
              <w:t>t</w:t>
            </w:r>
            <w:r w:rsidRPr="0050686A">
              <w:rPr>
                <w:rFonts w:ascii="Arial" w:eastAsia="Arial" w:hAnsi="Arial" w:cs="Arial"/>
                <w:b/>
                <w:lang w:eastAsia="en-AU"/>
              </w:rPr>
              <w:t xml:space="preserve">s </w:t>
            </w:r>
            <w:r w:rsidRPr="0050686A">
              <w:rPr>
                <w:rFonts w:ascii="Arial" w:eastAsia="Arial" w:hAnsi="Arial" w:cs="Arial"/>
                <w:b/>
                <w:spacing w:val="1"/>
                <w:lang w:eastAsia="en-AU"/>
              </w:rPr>
              <w:t>f</w:t>
            </w:r>
            <w:r w:rsidRPr="0050686A">
              <w:rPr>
                <w:rFonts w:ascii="Arial" w:eastAsia="Arial" w:hAnsi="Arial" w:cs="Arial"/>
                <w:b/>
                <w:spacing w:val="-3"/>
                <w:lang w:eastAsia="en-AU"/>
              </w:rPr>
              <w:t>o</w:t>
            </w:r>
            <w:r w:rsidRPr="0050686A">
              <w:rPr>
                <w:rFonts w:ascii="Arial" w:eastAsia="Arial" w:hAnsi="Arial" w:cs="Arial"/>
                <w:b/>
                <w:lang w:eastAsia="en-AU"/>
              </w:rPr>
              <w:t>r</w:t>
            </w:r>
            <w:r w:rsidRPr="0050686A">
              <w:rPr>
                <w:rFonts w:ascii="Arial" w:eastAsia="Arial" w:hAnsi="Arial" w:cs="Arial"/>
                <w:b/>
                <w:spacing w:val="4"/>
                <w:lang w:eastAsia="en-AU"/>
              </w:rPr>
              <w:t xml:space="preserve"> </w:t>
            </w:r>
            <w:proofErr w:type="spellStart"/>
            <w:r w:rsidRPr="0050686A">
              <w:rPr>
                <w:rFonts w:ascii="Arial" w:eastAsia="Arial" w:hAnsi="Arial" w:cs="Arial"/>
                <w:b/>
                <w:position w:val="-1"/>
                <w:lang w:eastAsia="en-AU"/>
              </w:rPr>
              <w:t>Dening</w:t>
            </w:r>
            <w:proofErr w:type="spellEnd"/>
            <w:r w:rsidRPr="0050686A">
              <w:rPr>
                <w:rFonts w:ascii="Arial" w:eastAsia="Arial" w:hAnsi="Arial" w:cs="Arial"/>
                <w:b/>
                <w:lang w:eastAsia="en-AU"/>
              </w:rPr>
              <w:t>/Short St Carpark</w:t>
            </w:r>
          </w:p>
        </w:tc>
        <w:tc>
          <w:tcPr>
            <w:tcW w:w="2835" w:type="dxa"/>
            <w:tcBorders>
              <w:top w:val="single" w:sz="5" w:space="0" w:color="000000"/>
              <w:left w:val="single" w:sz="5" w:space="0" w:color="000000"/>
              <w:bottom w:val="single" w:sz="5" w:space="0" w:color="000000"/>
              <w:right w:val="single" w:sz="5" w:space="0" w:color="000000"/>
            </w:tcBorders>
          </w:tcPr>
          <w:p w14:paraId="4F79D0EC" w14:textId="77777777" w:rsidR="00112052" w:rsidRPr="0050686A" w:rsidRDefault="00112052" w:rsidP="00112052">
            <w:pPr>
              <w:spacing w:after="0" w:line="240" w:lineRule="exact"/>
              <w:ind w:left="105"/>
              <w:rPr>
                <w:rFonts w:ascii="Arial" w:eastAsia="Arial" w:hAnsi="Arial" w:cs="Arial"/>
                <w:lang w:eastAsia="en-AU"/>
              </w:rPr>
            </w:pPr>
            <w:r w:rsidRPr="0050686A">
              <w:rPr>
                <w:rFonts w:ascii="Arial" w:eastAsia="Arial" w:hAnsi="Arial" w:cs="Arial"/>
                <w:b/>
                <w:spacing w:val="-1"/>
                <w:lang w:eastAsia="en-AU"/>
              </w:rPr>
              <w:t>C</w:t>
            </w:r>
            <w:r w:rsidRPr="0050686A">
              <w:rPr>
                <w:rFonts w:ascii="Arial" w:eastAsia="Arial" w:hAnsi="Arial" w:cs="Arial"/>
                <w:b/>
                <w:lang w:eastAsia="en-AU"/>
              </w:rPr>
              <w:t>ompl</w:t>
            </w:r>
            <w:r w:rsidRPr="0050686A">
              <w:rPr>
                <w:rFonts w:ascii="Arial" w:eastAsia="Arial" w:hAnsi="Arial" w:cs="Arial"/>
                <w:b/>
                <w:spacing w:val="1"/>
                <w:lang w:eastAsia="en-AU"/>
              </w:rPr>
              <w:t>i</w:t>
            </w:r>
            <w:r w:rsidRPr="0050686A">
              <w:rPr>
                <w:rFonts w:ascii="Arial" w:eastAsia="Arial" w:hAnsi="Arial" w:cs="Arial"/>
                <w:b/>
                <w:lang w:eastAsia="en-AU"/>
              </w:rPr>
              <w:t>a</w:t>
            </w:r>
            <w:r w:rsidRPr="0050686A">
              <w:rPr>
                <w:rFonts w:ascii="Arial" w:eastAsia="Arial" w:hAnsi="Arial" w:cs="Arial"/>
                <w:b/>
                <w:spacing w:val="-1"/>
                <w:lang w:eastAsia="en-AU"/>
              </w:rPr>
              <w:t>n</w:t>
            </w:r>
            <w:r w:rsidRPr="0050686A">
              <w:rPr>
                <w:rFonts w:ascii="Arial" w:eastAsia="Arial" w:hAnsi="Arial" w:cs="Arial"/>
                <w:b/>
                <w:lang w:eastAsia="en-AU"/>
              </w:rPr>
              <w:t>ce</w:t>
            </w:r>
          </w:p>
          <w:p w14:paraId="0F50BA8A" w14:textId="79364C3D" w:rsidR="00112052" w:rsidRPr="0050686A" w:rsidRDefault="00112052" w:rsidP="00112052">
            <w:pPr>
              <w:spacing w:after="0" w:line="240" w:lineRule="exact"/>
              <w:ind w:left="105"/>
              <w:rPr>
                <w:rFonts w:ascii="Arial" w:eastAsia="Arial" w:hAnsi="Arial" w:cs="Arial"/>
                <w:lang w:eastAsia="en-AU"/>
              </w:rPr>
            </w:pPr>
          </w:p>
        </w:tc>
      </w:tr>
      <w:tr w:rsidR="00112052" w:rsidRPr="0050686A" w14:paraId="78225AB9" w14:textId="77777777" w:rsidTr="00FD50AA">
        <w:trPr>
          <w:trHeight w:hRule="exact" w:val="1046"/>
        </w:trPr>
        <w:tc>
          <w:tcPr>
            <w:tcW w:w="6133" w:type="dxa"/>
            <w:tcBorders>
              <w:top w:val="single" w:sz="5" w:space="0" w:color="000000"/>
              <w:left w:val="single" w:sz="5" w:space="0" w:color="000000"/>
              <w:bottom w:val="single" w:sz="5" w:space="0" w:color="000000"/>
              <w:right w:val="single" w:sz="5" w:space="0" w:color="000000"/>
            </w:tcBorders>
          </w:tcPr>
          <w:p w14:paraId="62F67630" w14:textId="2A846329" w:rsidR="00112052" w:rsidRPr="0050686A" w:rsidRDefault="00112052" w:rsidP="00FD50AA">
            <w:pPr>
              <w:pStyle w:val="Numbering"/>
              <w:ind w:right="277"/>
              <w:rPr>
                <w:rFonts w:ascii="Arial" w:eastAsia="Segoe UI" w:hAnsi="Arial" w:cs="Arial"/>
              </w:rPr>
            </w:pPr>
            <w:r w:rsidRPr="0050686A">
              <w:rPr>
                <w:rFonts w:ascii="Arial" w:hAnsi="Arial" w:cs="Arial"/>
              </w:rPr>
              <w:t>The coastal character, building envelope, design guidelines, and matters for consideration within Chapter 5.3 - The Entrance Peninsula apply to this site and must be addressed.</w:t>
            </w:r>
          </w:p>
        </w:tc>
        <w:tc>
          <w:tcPr>
            <w:tcW w:w="2835" w:type="dxa"/>
            <w:tcBorders>
              <w:top w:val="single" w:sz="5" w:space="0" w:color="000000"/>
              <w:left w:val="single" w:sz="5" w:space="0" w:color="000000"/>
              <w:bottom w:val="single" w:sz="5" w:space="0" w:color="000000"/>
              <w:right w:val="single" w:sz="5" w:space="0" w:color="000000"/>
            </w:tcBorders>
          </w:tcPr>
          <w:p w14:paraId="24210082" w14:textId="77777777" w:rsidR="00112052" w:rsidRPr="0050686A" w:rsidRDefault="00112052" w:rsidP="00112052">
            <w:pPr>
              <w:spacing w:after="0" w:line="260" w:lineRule="exact"/>
              <w:ind w:left="105"/>
              <w:rPr>
                <w:rFonts w:ascii="Arial" w:eastAsia="Arial" w:hAnsi="Arial" w:cs="Arial"/>
                <w:spacing w:val="3"/>
                <w:sz w:val="20"/>
                <w:szCs w:val="20"/>
                <w:lang w:eastAsia="en-AU"/>
              </w:rPr>
            </w:pPr>
            <w:r w:rsidRPr="0050686A">
              <w:rPr>
                <w:rFonts w:ascii="Arial" w:eastAsia="Arial" w:hAnsi="Arial" w:cs="Arial"/>
                <w:spacing w:val="3"/>
                <w:sz w:val="20"/>
                <w:szCs w:val="20"/>
                <w:lang w:eastAsia="en-AU"/>
              </w:rPr>
              <w:t>Refer to relevant</w:t>
            </w:r>
          </w:p>
          <w:p w14:paraId="211D3260" w14:textId="77777777" w:rsidR="00112052" w:rsidRPr="0050686A" w:rsidRDefault="00112052" w:rsidP="00112052">
            <w:pPr>
              <w:spacing w:after="0" w:line="240" w:lineRule="auto"/>
              <w:ind w:left="105"/>
              <w:rPr>
                <w:rFonts w:ascii="Arial" w:eastAsia="Arial" w:hAnsi="Arial" w:cs="Arial"/>
                <w:spacing w:val="3"/>
                <w:sz w:val="20"/>
                <w:szCs w:val="20"/>
                <w:lang w:eastAsia="en-AU"/>
              </w:rPr>
            </w:pPr>
            <w:r w:rsidRPr="0050686A">
              <w:rPr>
                <w:rFonts w:ascii="Arial" w:eastAsia="Arial" w:hAnsi="Arial" w:cs="Arial"/>
                <w:spacing w:val="3"/>
                <w:sz w:val="20"/>
                <w:szCs w:val="20"/>
                <w:lang w:eastAsia="en-AU"/>
              </w:rPr>
              <w:t>part of report</w:t>
            </w:r>
          </w:p>
        </w:tc>
      </w:tr>
      <w:tr w:rsidR="00112052" w:rsidRPr="0050686A" w14:paraId="1E2403D8" w14:textId="77777777" w:rsidTr="00FD50AA">
        <w:trPr>
          <w:trHeight w:hRule="exact" w:val="782"/>
        </w:trPr>
        <w:tc>
          <w:tcPr>
            <w:tcW w:w="6133" w:type="dxa"/>
            <w:tcBorders>
              <w:top w:val="single" w:sz="5" w:space="0" w:color="000000"/>
              <w:left w:val="single" w:sz="5" w:space="0" w:color="000000"/>
              <w:bottom w:val="single" w:sz="5" w:space="0" w:color="000000"/>
              <w:right w:val="single" w:sz="5" w:space="0" w:color="000000"/>
            </w:tcBorders>
          </w:tcPr>
          <w:p w14:paraId="58FF60D8" w14:textId="317300FA" w:rsidR="00112052" w:rsidRPr="0050686A" w:rsidRDefault="00112052" w:rsidP="00FD50AA">
            <w:pPr>
              <w:pStyle w:val="Numbering"/>
              <w:ind w:right="277"/>
              <w:rPr>
                <w:rFonts w:ascii="Arial" w:hAnsi="Arial" w:cs="Arial"/>
              </w:rPr>
            </w:pPr>
            <w:r w:rsidRPr="0050686A">
              <w:rPr>
                <w:rFonts w:ascii="Arial" w:hAnsi="Arial" w:cs="Arial"/>
              </w:rPr>
              <w:t xml:space="preserve">Locate retail, commercial, community services / facilities and entertainment land </w:t>
            </w:r>
            <w:proofErr w:type="gramStart"/>
            <w:r w:rsidRPr="0050686A">
              <w:rPr>
                <w:rFonts w:ascii="Arial" w:hAnsi="Arial" w:cs="Arial"/>
              </w:rPr>
              <w:t>uses</w:t>
            </w:r>
            <w:proofErr w:type="gramEnd"/>
            <w:r w:rsidRPr="0050686A">
              <w:rPr>
                <w:rFonts w:ascii="Arial" w:hAnsi="Arial" w:cs="Arial"/>
              </w:rPr>
              <w:t xml:space="preserve"> on the two lower storeys, with residential and tourist accommodation on the levels above</w:t>
            </w:r>
          </w:p>
          <w:p w14:paraId="58331F33" w14:textId="464BD1DC" w:rsidR="00112052" w:rsidRPr="0050686A" w:rsidRDefault="00112052" w:rsidP="00FD50AA">
            <w:pPr>
              <w:spacing w:after="0" w:line="240" w:lineRule="auto"/>
              <w:ind w:left="669" w:right="277"/>
              <w:rPr>
                <w:rFonts w:ascii="Arial" w:eastAsia="Times New Roman" w:hAnsi="Arial" w:cs="Arial"/>
                <w:sz w:val="20"/>
                <w:lang w:eastAsia="en-AU"/>
              </w:rPr>
            </w:pPr>
          </w:p>
        </w:tc>
        <w:tc>
          <w:tcPr>
            <w:tcW w:w="2835" w:type="dxa"/>
            <w:tcBorders>
              <w:top w:val="single" w:sz="5" w:space="0" w:color="000000"/>
              <w:left w:val="single" w:sz="5" w:space="0" w:color="000000"/>
              <w:bottom w:val="single" w:sz="5" w:space="0" w:color="000000"/>
              <w:right w:val="single" w:sz="5" w:space="0" w:color="000000"/>
            </w:tcBorders>
          </w:tcPr>
          <w:p w14:paraId="3C40D479" w14:textId="77777777" w:rsidR="00112052" w:rsidRPr="0050686A" w:rsidRDefault="00112052" w:rsidP="00112052">
            <w:pPr>
              <w:spacing w:after="0" w:line="260" w:lineRule="exact"/>
              <w:ind w:left="105"/>
              <w:rPr>
                <w:rFonts w:ascii="Arial" w:eastAsia="Arial" w:hAnsi="Arial" w:cs="Arial"/>
                <w:spacing w:val="3"/>
                <w:sz w:val="20"/>
                <w:szCs w:val="20"/>
                <w:lang w:eastAsia="en-AU"/>
              </w:rPr>
            </w:pPr>
            <w:r w:rsidRPr="0050686A">
              <w:rPr>
                <w:rFonts w:ascii="Arial" w:eastAsia="Arial" w:hAnsi="Arial" w:cs="Arial"/>
                <w:spacing w:val="3"/>
                <w:sz w:val="20"/>
                <w:szCs w:val="20"/>
                <w:lang w:eastAsia="en-AU"/>
              </w:rPr>
              <w:t>Yes</w:t>
            </w:r>
          </w:p>
        </w:tc>
      </w:tr>
      <w:tr w:rsidR="00112052" w:rsidRPr="0050686A" w14:paraId="23F58589" w14:textId="77777777" w:rsidTr="00FD50AA">
        <w:trPr>
          <w:trHeight w:hRule="exact" w:val="783"/>
        </w:trPr>
        <w:tc>
          <w:tcPr>
            <w:tcW w:w="6133" w:type="dxa"/>
            <w:tcBorders>
              <w:top w:val="single" w:sz="5" w:space="0" w:color="000000"/>
              <w:left w:val="single" w:sz="5" w:space="0" w:color="000000"/>
              <w:bottom w:val="single" w:sz="5" w:space="0" w:color="000000"/>
              <w:right w:val="single" w:sz="5" w:space="0" w:color="000000"/>
            </w:tcBorders>
          </w:tcPr>
          <w:p w14:paraId="14AB1FF3" w14:textId="77777777" w:rsidR="00112052" w:rsidRPr="0050686A" w:rsidRDefault="00112052" w:rsidP="00FD50AA">
            <w:pPr>
              <w:pStyle w:val="Numbering"/>
              <w:ind w:right="277"/>
              <w:rPr>
                <w:rFonts w:ascii="Arial" w:hAnsi="Arial" w:cs="Arial"/>
              </w:rPr>
            </w:pPr>
            <w:r w:rsidRPr="0050686A">
              <w:rPr>
                <w:rFonts w:ascii="Arial" w:hAnsi="Arial" w:cs="Arial"/>
              </w:rPr>
              <w:t>Any proposal shall address adjoining development in terms of overshadowing, building separation, view loss and amenity issues.</w:t>
            </w:r>
          </w:p>
          <w:p w14:paraId="66B43FCC" w14:textId="2BF5EDA8" w:rsidR="00112052" w:rsidRPr="0050686A" w:rsidRDefault="00112052" w:rsidP="00FD50AA">
            <w:pPr>
              <w:tabs>
                <w:tab w:val="left" w:pos="660"/>
              </w:tabs>
              <w:spacing w:after="0" w:line="260" w:lineRule="exact"/>
              <w:ind w:left="669" w:right="277" w:hanging="567"/>
              <w:rPr>
                <w:rFonts w:ascii="Arial" w:eastAsia="Times New Roman" w:hAnsi="Arial" w:cs="Arial"/>
                <w:sz w:val="20"/>
                <w:lang w:eastAsia="en-AU"/>
              </w:rPr>
            </w:pPr>
          </w:p>
        </w:tc>
        <w:tc>
          <w:tcPr>
            <w:tcW w:w="2835" w:type="dxa"/>
            <w:tcBorders>
              <w:top w:val="single" w:sz="5" w:space="0" w:color="000000"/>
              <w:left w:val="single" w:sz="5" w:space="0" w:color="000000"/>
              <w:bottom w:val="single" w:sz="5" w:space="0" w:color="000000"/>
              <w:right w:val="single" w:sz="5" w:space="0" w:color="000000"/>
            </w:tcBorders>
          </w:tcPr>
          <w:p w14:paraId="2C005625" w14:textId="50582E34" w:rsidR="00112052" w:rsidRPr="0050686A" w:rsidRDefault="00112052" w:rsidP="00112052">
            <w:pPr>
              <w:spacing w:after="0" w:line="260" w:lineRule="exact"/>
              <w:ind w:left="105"/>
              <w:rPr>
                <w:rFonts w:ascii="Arial" w:eastAsia="Arial" w:hAnsi="Arial" w:cs="Arial"/>
                <w:spacing w:val="3"/>
                <w:sz w:val="20"/>
                <w:szCs w:val="20"/>
                <w:lang w:eastAsia="en-AU"/>
              </w:rPr>
            </w:pPr>
            <w:r w:rsidRPr="0050686A">
              <w:rPr>
                <w:rFonts w:ascii="Arial" w:eastAsia="Arial" w:hAnsi="Arial" w:cs="Arial"/>
                <w:spacing w:val="3"/>
                <w:sz w:val="20"/>
                <w:szCs w:val="20"/>
                <w:lang w:eastAsia="en-AU"/>
              </w:rPr>
              <w:t>No</w:t>
            </w:r>
          </w:p>
        </w:tc>
      </w:tr>
      <w:tr w:rsidR="00112052" w:rsidRPr="0050686A" w14:paraId="562296FD" w14:textId="77777777" w:rsidTr="00FD50AA">
        <w:trPr>
          <w:trHeight w:hRule="exact" w:val="1049"/>
        </w:trPr>
        <w:tc>
          <w:tcPr>
            <w:tcW w:w="6133" w:type="dxa"/>
            <w:tcBorders>
              <w:top w:val="single" w:sz="5" w:space="0" w:color="000000"/>
              <w:left w:val="single" w:sz="5" w:space="0" w:color="000000"/>
              <w:bottom w:val="single" w:sz="5" w:space="0" w:color="000000"/>
              <w:right w:val="single" w:sz="5" w:space="0" w:color="000000"/>
            </w:tcBorders>
          </w:tcPr>
          <w:p w14:paraId="22C3B1D0" w14:textId="68C9E2F7" w:rsidR="00112052" w:rsidRPr="0050686A" w:rsidRDefault="00112052" w:rsidP="00FD50AA">
            <w:pPr>
              <w:pStyle w:val="Numbering"/>
              <w:ind w:right="277"/>
              <w:rPr>
                <w:rFonts w:ascii="Arial" w:hAnsi="Arial" w:cs="Arial"/>
              </w:rPr>
            </w:pPr>
            <w:r w:rsidRPr="0050686A">
              <w:rPr>
                <w:rFonts w:ascii="Arial" w:hAnsi="Arial" w:cs="Arial"/>
              </w:rPr>
              <w:t xml:space="preserve">Substantial street tree planting and </w:t>
            </w:r>
            <w:proofErr w:type="gramStart"/>
            <w:r w:rsidRPr="0050686A">
              <w:rPr>
                <w:rFonts w:ascii="Arial" w:hAnsi="Arial" w:cs="Arial"/>
              </w:rPr>
              <w:t>high quality</w:t>
            </w:r>
            <w:proofErr w:type="gramEnd"/>
            <w:r w:rsidRPr="0050686A">
              <w:rPr>
                <w:rFonts w:ascii="Arial" w:hAnsi="Arial" w:cs="Arial"/>
              </w:rPr>
              <w:t xml:space="preserve"> landscaping shall be employed in the development design.</w:t>
            </w:r>
          </w:p>
        </w:tc>
        <w:tc>
          <w:tcPr>
            <w:tcW w:w="2835" w:type="dxa"/>
            <w:tcBorders>
              <w:top w:val="single" w:sz="5" w:space="0" w:color="000000"/>
              <w:left w:val="single" w:sz="5" w:space="0" w:color="000000"/>
              <w:bottom w:val="single" w:sz="5" w:space="0" w:color="000000"/>
              <w:right w:val="single" w:sz="5" w:space="0" w:color="000000"/>
            </w:tcBorders>
          </w:tcPr>
          <w:p w14:paraId="09137C18" w14:textId="77777777" w:rsidR="00112052" w:rsidRPr="0050686A" w:rsidRDefault="00112052" w:rsidP="00112052">
            <w:pPr>
              <w:spacing w:after="0" w:line="260" w:lineRule="exact"/>
              <w:ind w:left="105"/>
              <w:rPr>
                <w:rFonts w:ascii="Arial" w:eastAsia="Arial" w:hAnsi="Arial" w:cs="Arial"/>
                <w:spacing w:val="3"/>
                <w:sz w:val="20"/>
                <w:szCs w:val="20"/>
                <w:lang w:eastAsia="en-AU"/>
              </w:rPr>
            </w:pPr>
            <w:r w:rsidRPr="0050686A">
              <w:rPr>
                <w:rFonts w:ascii="Arial" w:eastAsia="Arial" w:hAnsi="Arial" w:cs="Arial"/>
                <w:spacing w:val="3"/>
                <w:sz w:val="20"/>
                <w:szCs w:val="20"/>
                <w:lang w:eastAsia="en-AU"/>
              </w:rPr>
              <w:t>To be detailed in</w:t>
            </w:r>
          </w:p>
          <w:p w14:paraId="48894B82" w14:textId="4B8C6588" w:rsidR="00112052" w:rsidRPr="0050686A" w:rsidRDefault="00112052" w:rsidP="00112052">
            <w:pPr>
              <w:spacing w:after="0" w:line="260" w:lineRule="exact"/>
              <w:ind w:left="105"/>
              <w:rPr>
                <w:rFonts w:ascii="Arial" w:eastAsia="Arial" w:hAnsi="Arial" w:cs="Arial"/>
                <w:spacing w:val="3"/>
                <w:sz w:val="20"/>
                <w:szCs w:val="20"/>
                <w:lang w:eastAsia="en-AU"/>
              </w:rPr>
            </w:pPr>
            <w:r w:rsidRPr="0050686A">
              <w:rPr>
                <w:rFonts w:ascii="Arial" w:eastAsia="Arial" w:hAnsi="Arial" w:cs="Arial"/>
                <w:spacing w:val="3"/>
                <w:sz w:val="20"/>
                <w:szCs w:val="20"/>
                <w:lang w:eastAsia="en-AU"/>
              </w:rPr>
              <w:t>future DA</w:t>
            </w:r>
          </w:p>
        </w:tc>
      </w:tr>
      <w:tr w:rsidR="00112052" w:rsidRPr="0050686A" w14:paraId="667F93EE" w14:textId="77777777" w:rsidTr="00FD50AA">
        <w:trPr>
          <w:trHeight w:hRule="exact" w:val="1046"/>
        </w:trPr>
        <w:tc>
          <w:tcPr>
            <w:tcW w:w="6133" w:type="dxa"/>
            <w:tcBorders>
              <w:top w:val="single" w:sz="5" w:space="0" w:color="000000"/>
              <w:left w:val="single" w:sz="5" w:space="0" w:color="000000"/>
              <w:bottom w:val="single" w:sz="5" w:space="0" w:color="000000"/>
              <w:right w:val="single" w:sz="5" w:space="0" w:color="000000"/>
            </w:tcBorders>
          </w:tcPr>
          <w:p w14:paraId="5F2A9FD7" w14:textId="48DEE225" w:rsidR="00112052" w:rsidRPr="0050686A" w:rsidRDefault="00112052" w:rsidP="00FD50AA">
            <w:pPr>
              <w:pStyle w:val="Numbering"/>
              <w:ind w:right="277"/>
              <w:rPr>
                <w:rFonts w:ascii="Arial" w:hAnsi="Arial" w:cs="Arial"/>
              </w:rPr>
            </w:pPr>
            <w:r w:rsidRPr="0050686A">
              <w:rPr>
                <w:rFonts w:ascii="Arial" w:hAnsi="Arial" w:cs="Arial"/>
              </w:rPr>
              <w:t>Pedestrian movement within and around the site shall be catered for within the development design.</w:t>
            </w:r>
          </w:p>
        </w:tc>
        <w:tc>
          <w:tcPr>
            <w:tcW w:w="2835" w:type="dxa"/>
            <w:tcBorders>
              <w:top w:val="single" w:sz="5" w:space="0" w:color="000000"/>
              <w:left w:val="single" w:sz="5" w:space="0" w:color="000000"/>
              <w:bottom w:val="single" w:sz="5" w:space="0" w:color="000000"/>
              <w:right w:val="single" w:sz="5" w:space="0" w:color="000000"/>
            </w:tcBorders>
          </w:tcPr>
          <w:p w14:paraId="7C3DB617" w14:textId="4E46A75C" w:rsidR="00112052" w:rsidRPr="0050686A" w:rsidRDefault="00112052" w:rsidP="00112052">
            <w:pPr>
              <w:spacing w:after="0" w:line="240" w:lineRule="auto"/>
              <w:ind w:left="105"/>
              <w:rPr>
                <w:rFonts w:ascii="Arial" w:eastAsia="Arial" w:hAnsi="Arial" w:cs="Arial"/>
                <w:spacing w:val="3"/>
                <w:sz w:val="20"/>
                <w:szCs w:val="20"/>
                <w:lang w:eastAsia="en-AU"/>
              </w:rPr>
            </w:pPr>
            <w:r w:rsidRPr="0050686A">
              <w:rPr>
                <w:rFonts w:ascii="Arial" w:eastAsia="Arial" w:hAnsi="Arial" w:cs="Arial"/>
                <w:spacing w:val="3"/>
                <w:sz w:val="20"/>
                <w:szCs w:val="20"/>
                <w:lang w:eastAsia="en-AU"/>
              </w:rPr>
              <w:t>Yes, can be detailed in future DA</w:t>
            </w:r>
          </w:p>
        </w:tc>
      </w:tr>
      <w:tr w:rsidR="00112052" w:rsidRPr="0050686A" w14:paraId="368B1F02" w14:textId="77777777" w:rsidTr="00FD50AA">
        <w:trPr>
          <w:trHeight w:hRule="exact" w:val="2110"/>
        </w:trPr>
        <w:tc>
          <w:tcPr>
            <w:tcW w:w="6133" w:type="dxa"/>
            <w:tcBorders>
              <w:top w:val="single" w:sz="5" w:space="0" w:color="000000"/>
              <w:left w:val="single" w:sz="5" w:space="0" w:color="000000"/>
              <w:bottom w:val="single" w:sz="5" w:space="0" w:color="000000"/>
              <w:right w:val="single" w:sz="5" w:space="0" w:color="000000"/>
            </w:tcBorders>
          </w:tcPr>
          <w:p w14:paraId="0782E952" w14:textId="39CEF5F7" w:rsidR="00F07619" w:rsidRPr="00F07619" w:rsidRDefault="00112052" w:rsidP="00F07619">
            <w:pPr>
              <w:pStyle w:val="Numbering"/>
              <w:ind w:right="277"/>
              <w:rPr>
                <w:rFonts w:ascii="Arial" w:hAnsi="Arial" w:cs="Arial"/>
              </w:rPr>
            </w:pPr>
            <w:r w:rsidRPr="0050686A">
              <w:rPr>
                <w:rFonts w:ascii="Arial" w:hAnsi="Arial" w:cs="Arial"/>
              </w:rPr>
              <w:t>Locate adequate public parking to cater for the future land use mix in a multiple level facility below ground level and/or above ground level if concealed behind occupied floor space. Provide for a net increase in public carparking.</w:t>
            </w:r>
            <w:bookmarkStart w:id="0" w:name="_GoBack"/>
            <w:bookmarkEnd w:id="0"/>
          </w:p>
        </w:tc>
        <w:tc>
          <w:tcPr>
            <w:tcW w:w="2835" w:type="dxa"/>
            <w:tcBorders>
              <w:top w:val="single" w:sz="5" w:space="0" w:color="000000"/>
              <w:left w:val="single" w:sz="5" w:space="0" w:color="000000"/>
              <w:bottom w:val="single" w:sz="5" w:space="0" w:color="000000"/>
              <w:right w:val="single" w:sz="5" w:space="0" w:color="000000"/>
            </w:tcBorders>
          </w:tcPr>
          <w:p w14:paraId="0930F747" w14:textId="48082207" w:rsidR="00F07619" w:rsidRPr="00F07619" w:rsidRDefault="00112052" w:rsidP="00F07619">
            <w:pPr>
              <w:spacing w:after="0" w:line="220" w:lineRule="exact"/>
              <w:ind w:left="105"/>
              <w:rPr>
                <w:rFonts w:ascii="Arial" w:eastAsia="Arial" w:hAnsi="Arial" w:cs="Arial"/>
                <w:spacing w:val="3"/>
                <w:sz w:val="20"/>
                <w:szCs w:val="20"/>
                <w:lang w:eastAsia="en-AU"/>
              </w:rPr>
            </w:pPr>
            <w:r w:rsidRPr="0050686A">
              <w:rPr>
                <w:rFonts w:ascii="Arial" w:eastAsia="Arial" w:hAnsi="Arial" w:cs="Arial"/>
                <w:spacing w:val="3"/>
                <w:sz w:val="20"/>
                <w:szCs w:val="20"/>
                <w:lang w:eastAsia="en-AU"/>
              </w:rPr>
              <w:t>No</w:t>
            </w:r>
            <w:r w:rsidR="00943474" w:rsidRPr="0050686A">
              <w:rPr>
                <w:rFonts w:ascii="Arial" w:eastAsia="Arial" w:hAnsi="Arial" w:cs="Arial"/>
                <w:spacing w:val="3"/>
                <w:sz w:val="20"/>
                <w:szCs w:val="20"/>
                <w:lang w:eastAsia="en-AU"/>
              </w:rPr>
              <w:t xml:space="preserve">, 131 spaces including those within the streets are to be maintained on site.  No additional parking spaces are provided. </w:t>
            </w:r>
            <w:r w:rsidR="00D016CE">
              <w:rPr>
                <w:rFonts w:ascii="Arial" w:eastAsia="Arial" w:hAnsi="Arial" w:cs="Arial"/>
                <w:spacing w:val="3"/>
                <w:sz w:val="20"/>
                <w:szCs w:val="20"/>
                <w:lang w:eastAsia="en-AU"/>
              </w:rPr>
              <w:t>Podium carparking is not concealed behind occupied floor space.</w:t>
            </w:r>
          </w:p>
        </w:tc>
      </w:tr>
      <w:tr w:rsidR="00112052" w:rsidRPr="0050686A" w14:paraId="662700C2" w14:textId="77777777" w:rsidTr="00FD50AA">
        <w:trPr>
          <w:trHeight w:hRule="exact" w:val="1417"/>
        </w:trPr>
        <w:tc>
          <w:tcPr>
            <w:tcW w:w="6133" w:type="dxa"/>
            <w:tcBorders>
              <w:top w:val="single" w:sz="5" w:space="0" w:color="000000"/>
              <w:left w:val="single" w:sz="5" w:space="0" w:color="000000"/>
              <w:bottom w:val="single" w:sz="5" w:space="0" w:color="000000"/>
              <w:right w:val="single" w:sz="5" w:space="0" w:color="000000"/>
            </w:tcBorders>
          </w:tcPr>
          <w:p w14:paraId="3E294DF7" w14:textId="28D3AF06" w:rsidR="00112052" w:rsidRPr="0050686A" w:rsidRDefault="00112052" w:rsidP="00FD50AA">
            <w:pPr>
              <w:pStyle w:val="Numbering"/>
              <w:ind w:right="277"/>
              <w:rPr>
                <w:rFonts w:ascii="Arial" w:hAnsi="Arial" w:cs="Arial"/>
              </w:rPr>
            </w:pPr>
            <w:r w:rsidRPr="0050686A">
              <w:rPr>
                <w:rFonts w:ascii="Arial" w:hAnsi="Arial" w:cs="Arial"/>
              </w:rPr>
              <w:t>Development shall adequately address the relevant requirements of State Environmental Planning Policy (</w:t>
            </w:r>
            <w:r w:rsidR="00D016CE">
              <w:rPr>
                <w:rFonts w:ascii="Arial" w:hAnsi="Arial" w:cs="Arial"/>
              </w:rPr>
              <w:t>Coastal Management</w:t>
            </w:r>
            <w:r w:rsidRPr="0050686A">
              <w:rPr>
                <w:rFonts w:ascii="Arial" w:hAnsi="Arial" w:cs="Arial"/>
              </w:rPr>
              <w:t xml:space="preserve">) </w:t>
            </w:r>
            <w:r w:rsidR="00D016CE">
              <w:rPr>
                <w:rFonts w:ascii="Arial" w:hAnsi="Arial" w:cs="Arial"/>
              </w:rPr>
              <w:t>2018.</w:t>
            </w:r>
          </w:p>
          <w:p w14:paraId="0AC02777" w14:textId="53033C33" w:rsidR="00112052" w:rsidRPr="0050686A" w:rsidRDefault="00112052" w:rsidP="00FD50AA">
            <w:pPr>
              <w:spacing w:after="0" w:line="240" w:lineRule="auto"/>
              <w:ind w:left="669" w:right="277"/>
              <w:rPr>
                <w:rFonts w:ascii="Arial" w:eastAsia="Times New Roman" w:hAnsi="Arial" w:cs="Arial"/>
                <w:sz w:val="20"/>
                <w:lang w:eastAsia="en-AU"/>
              </w:rPr>
            </w:pPr>
          </w:p>
        </w:tc>
        <w:tc>
          <w:tcPr>
            <w:tcW w:w="2835" w:type="dxa"/>
            <w:tcBorders>
              <w:top w:val="single" w:sz="5" w:space="0" w:color="000000"/>
              <w:left w:val="single" w:sz="5" w:space="0" w:color="000000"/>
              <w:bottom w:val="single" w:sz="5" w:space="0" w:color="000000"/>
              <w:right w:val="single" w:sz="5" w:space="0" w:color="000000"/>
            </w:tcBorders>
          </w:tcPr>
          <w:p w14:paraId="08B6C16C" w14:textId="5BEE4B86" w:rsidR="00112052" w:rsidRPr="0050686A" w:rsidRDefault="00112052" w:rsidP="00112052">
            <w:pPr>
              <w:spacing w:after="0" w:line="260" w:lineRule="exact"/>
              <w:ind w:left="105"/>
              <w:rPr>
                <w:rFonts w:ascii="Arial" w:eastAsia="Segoe UI" w:hAnsi="Arial" w:cs="Arial"/>
                <w:lang w:eastAsia="en-AU"/>
              </w:rPr>
            </w:pPr>
            <w:r w:rsidRPr="0050686A">
              <w:rPr>
                <w:rFonts w:ascii="Arial" w:eastAsia="Segoe UI" w:hAnsi="Arial" w:cs="Arial"/>
                <w:sz w:val="20"/>
                <w:szCs w:val="20"/>
                <w:lang w:eastAsia="en-AU"/>
              </w:rPr>
              <w:t>Y</w:t>
            </w:r>
            <w:r w:rsidRPr="0050686A">
              <w:rPr>
                <w:rFonts w:ascii="Arial" w:eastAsia="Segoe UI" w:hAnsi="Arial" w:cs="Arial"/>
                <w:spacing w:val="-1"/>
                <w:sz w:val="20"/>
                <w:szCs w:val="20"/>
                <w:lang w:eastAsia="en-AU"/>
              </w:rPr>
              <w:t>e</w:t>
            </w:r>
            <w:r w:rsidRPr="0050686A">
              <w:rPr>
                <w:rFonts w:ascii="Arial" w:eastAsia="Segoe UI" w:hAnsi="Arial" w:cs="Arial"/>
                <w:sz w:val="20"/>
                <w:szCs w:val="20"/>
                <w:lang w:eastAsia="en-AU"/>
              </w:rPr>
              <w:t>s</w:t>
            </w:r>
            <w:r w:rsidR="00943474" w:rsidRPr="0050686A">
              <w:rPr>
                <w:rFonts w:ascii="Arial" w:eastAsia="Segoe UI" w:hAnsi="Arial" w:cs="Arial"/>
                <w:sz w:val="20"/>
                <w:szCs w:val="20"/>
                <w:lang w:eastAsia="en-AU"/>
              </w:rPr>
              <w:t xml:space="preserve">, see relevant part of report. </w:t>
            </w:r>
          </w:p>
        </w:tc>
      </w:tr>
      <w:tr w:rsidR="00112052" w:rsidRPr="0050686A" w14:paraId="0E453D60" w14:textId="77777777" w:rsidTr="00FD50AA">
        <w:trPr>
          <w:trHeight w:hRule="exact" w:val="782"/>
        </w:trPr>
        <w:tc>
          <w:tcPr>
            <w:tcW w:w="6133" w:type="dxa"/>
            <w:tcBorders>
              <w:top w:val="single" w:sz="5" w:space="0" w:color="000000"/>
              <w:left w:val="single" w:sz="5" w:space="0" w:color="000000"/>
              <w:bottom w:val="single" w:sz="5" w:space="0" w:color="000000"/>
              <w:right w:val="single" w:sz="5" w:space="0" w:color="000000"/>
            </w:tcBorders>
          </w:tcPr>
          <w:p w14:paraId="20DE292C" w14:textId="3943618A" w:rsidR="00112052" w:rsidRPr="0050686A" w:rsidRDefault="00112052" w:rsidP="00FD50AA">
            <w:pPr>
              <w:pStyle w:val="Numbering"/>
              <w:ind w:right="277"/>
              <w:rPr>
                <w:rFonts w:ascii="Arial" w:hAnsi="Arial" w:cs="Arial"/>
              </w:rPr>
            </w:pPr>
            <w:r w:rsidRPr="0050686A">
              <w:rPr>
                <w:rFonts w:ascii="Arial" w:hAnsi="Arial" w:cs="Arial"/>
              </w:rPr>
              <w:t xml:space="preserve">Consideration shall be given to the principles and objectives of other DCP Chapters, </w:t>
            </w:r>
            <w:proofErr w:type="gramStart"/>
            <w:r w:rsidRPr="0050686A">
              <w:rPr>
                <w:rFonts w:ascii="Arial" w:hAnsi="Arial" w:cs="Arial"/>
              </w:rPr>
              <w:t>in particular Chapter</w:t>
            </w:r>
            <w:proofErr w:type="gramEnd"/>
            <w:r w:rsidRPr="0050686A">
              <w:rPr>
                <w:rFonts w:ascii="Arial" w:hAnsi="Arial" w:cs="Arial"/>
              </w:rPr>
              <w:t xml:space="preserve"> 3.7 – Conservation of the Built Environment.</w:t>
            </w:r>
          </w:p>
          <w:p w14:paraId="33E07B3E" w14:textId="1F7D316F" w:rsidR="00112052" w:rsidRPr="0050686A" w:rsidRDefault="00112052" w:rsidP="00FD50AA">
            <w:pPr>
              <w:spacing w:after="0" w:line="240" w:lineRule="auto"/>
              <w:ind w:left="669" w:right="277"/>
              <w:rPr>
                <w:rFonts w:ascii="Arial" w:eastAsia="Times New Roman" w:hAnsi="Arial" w:cs="Arial"/>
                <w:sz w:val="20"/>
                <w:lang w:eastAsia="en-AU"/>
              </w:rPr>
            </w:pPr>
          </w:p>
        </w:tc>
        <w:tc>
          <w:tcPr>
            <w:tcW w:w="2835" w:type="dxa"/>
            <w:tcBorders>
              <w:top w:val="single" w:sz="5" w:space="0" w:color="000000"/>
              <w:left w:val="single" w:sz="5" w:space="0" w:color="000000"/>
              <w:bottom w:val="single" w:sz="5" w:space="0" w:color="000000"/>
              <w:right w:val="single" w:sz="5" w:space="0" w:color="000000"/>
            </w:tcBorders>
          </w:tcPr>
          <w:p w14:paraId="75991EF3" w14:textId="5598F7E1" w:rsidR="00112052" w:rsidRPr="0050686A" w:rsidRDefault="00D016CE" w:rsidP="00112052">
            <w:pPr>
              <w:spacing w:after="0" w:line="240" w:lineRule="auto"/>
              <w:ind w:left="105"/>
              <w:rPr>
                <w:rFonts w:ascii="Arial" w:eastAsia="Segoe UI" w:hAnsi="Arial" w:cs="Arial"/>
                <w:lang w:eastAsia="en-AU"/>
              </w:rPr>
            </w:pPr>
            <w:r>
              <w:rPr>
                <w:rFonts w:ascii="Arial" w:eastAsia="Segoe UI" w:hAnsi="Arial" w:cs="Arial"/>
                <w:sz w:val="20"/>
                <w:szCs w:val="20"/>
                <w:lang w:eastAsia="en-AU"/>
              </w:rPr>
              <w:t>Yes</w:t>
            </w:r>
            <w:r w:rsidR="00943474" w:rsidRPr="0050686A">
              <w:rPr>
                <w:rFonts w:ascii="Arial" w:eastAsia="Segoe UI" w:hAnsi="Arial" w:cs="Arial"/>
                <w:sz w:val="20"/>
                <w:szCs w:val="20"/>
                <w:lang w:eastAsia="en-AU"/>
              </w:rPr>
              <w:t xml:space="preserve">, refer Council Heritage Officers comments. </w:t>
            </w:r>
          </w:p>
        </w:tc>
      </w:tr>
      <w:tr w:rsidR="00112052" w:rsidRPr="0050686A" w14:paraId="1C376CE0" w14:textId="77777777" w:rsidTr="00D016CE">
        <w:trPr>
          <w:trHeight w:hRule="exact" w:val="1349"/>
        </w:trPr>
        <w:tc>
          <w:tcPr>
            <w:tcW w:w="6133" w:type="dxa"/>
            <w:tcBorders>
              <w:top w:val="single" w:sz="5" w:space="0" w:color="000000"/>
              <w:left w:val="single" w:sz="5" w:space="0" w:color="000000"/>
              <w:bottom w:val="single" w:sz="5" w:space="0" w:color="000000"/>
              <w:right w:val="single" w:sz="5" w:space="0" w:color="000000"/>
            </w:tcBorders>
          </w:tcPr>
          <w:p w14:paraId="2ADAEFD7" w14:textId="2C2FCB66" w:rsidR="00112052" w:rsidRPr="0050686A" w:rsidRDefault="00112052" w:rsidP="00FD50AA">
            <w:pPr>
              <w:pStyle w:val="Numbering"/>
              <w:ind w:right="277"/>
              <w:rPr>
                <w:rFonts w:ascii="Arial" w:hAnsi="Arial" w:cs="Arial"/>
              </w:rPr>
            </w:pPr>
            <w:r w:rsidRPr="0050686A">
              <w:rPr>
                <w:rFonts w:ascii="Arial" w:hAnsi="Arial" w:cs="Arial"/>
              </w:rPr>
              <w:t>Developments are to identify the desirable qualities to be incorporated in appropriate heritage infill design on the site. The qualities should be illustrated in the Masterplan by annotated drawings addressing the principles of scale, form, siting, materials and colours.</w:t>
            </w:r>
          </w:p>
          <w:p w14:paraId="14C5024D" w14:textId="0136B56E" w:rsidR="00112052" w:rsidRPr="0050686A" w:rsidRDefault="00112052" w:rsidP="00FD50AA">
            <w:pPr>
              <w:spacing w:after="0" w:line="240" w:lineRule="auto"/>
              <w:ind w:left="669" w:right="277"/>
              <w:rPr>
                <w:rFonts w:ascii="Arial" w:eastAsia="Times New Roman" w:hAnsi="Arial" w:cs="Arial"/>
                <w:sz w:val="20"/>
                <w:lang w:eastAsia="en-AU"/>
              </w:rPr>
            </w:pPr>
          </w:p>
        </w:tc>
        <w:tc>
          <w:tcPr>
            <w:tcW w:w="2835" w:type="dxa"/>
            <w:tcBorders>
              <w:top w:val="single" w:sz="5" w:space="0" w:color="000000"/>
              <w:left w:val="single" w:sz="5" w:space="0" w:color="000000"/>
              <w:bottom w:val="single" w:sz="5" w:space="0" w:color="000000"/>
              <w:right w:val="single" w:sz="5" w:space="0" w:color="000000"/>
            </w:tcBorders>
          </w:tcPr>
          <w:p w14:paraId="4B5F25BC" w14:textId="077E2ECC" w:rsidR="00112052" w:rsidRPr="0050686A" w:rsidRDefault="00D016CE" w:rsidP="00D016CE">
            <w:pPr>
              <w:spacing w:after="0" w:line="240" w:lineRule="auto"/>
              <w:rPr>
                <w:rFonts w:ascii="Arial" w:eastAsia="Segoe UI" w:hAnsi="Arial" w:cs="Arial"/>
                <w:lang w:eastAsia="en-AU"/>
              </w:rPr>
            </w:pPr>
            <w:r>
              <w:rPr>
                <w:rFonts w:ascii="Arial" w:eastAsia="Segoe UI" w:hAnsi="Arial" w:cs="Arial"/>
                <w:spacing w:val="-1"/>
                <w:sz w:val="20"/>
                <w:szCs w:val="20"/>
                <w:lang w:eastAsia="en-AU"/>
              </w:rPr>
              <w:t xml:space="preserve">No - See Urban Design Assessment. </w:t>
            </w:r>
          </w:p>
        </w:tc>
      </w:tr>
      <w:tr w:rsidR="00112052" w:rsidRPr="0050686A" w14:paraId="2C5865CC" w14:textId="77777777" w:rsidTr="00FD50AA">
        <w:trPr>
          <w:trHeight w:hRule="exact" w:val="1293"/>
        </w:trPr>
        <w:tc>
          <w:tcPr>
            <w:tcW w:w="6133" w:type="dxa"/>
            <w:tcBorders>
              <w:top w:val="single" w:sz="5" w:space="0" w:color="000000"/>
              <w:left w:val="single" w:sz="5" w:space="0" w:color="000000"/>
              <w:bottom w:val="single" w:sz="5" w:space="0" w:color="000000"/>
              <w:right w:val="single" w:sz="5" w:space="0" w:color="000000"/>
            </w:tcBorders>
          </w:tcPr>
          <w:p w14:paraId="7EC44354" w14:textId="67F13AFE" w:rsidR="00112052" w:rsidRPr="0050686A" w:rsidRDefault="00112052" w:rsidP="00FD50AA">
            <w:pPr>
              <w:pStyle w:val="Numbering"/>
              <w:ind w:right="277"/>
              <w:rPr>
                <w:rFonts w:ascii="Arial" w:hAnsi="Arial" w:cs="Arial"/>
              </w:rPr>
            </w:pPr>
            <w:r w:rsidRPr="0050686A">
              <w:rPr>
                <w:rFonts w:ascii="Arial" w:hAnsi="Arial" w:cs="Arial"/>
              </w:rPr>
              <w:t xml:space="preserve">Ensure that retail and entertainment type activities are focussed toward Theatre Lane or </w:t>
            </w:r>
            <w:proofErr w:type="spellStart"/>
            <w:r w:rsidRPr="0050686A">
              <w:rPr>
                <w:rFonts w:ascii="Arial" w:hAnsi="Arial" w:cs="Arial"/>
              </w:rPr>
              <w:t>Dening</w:t>
            </w:r>
            <w:proofErr w:type="spellEnd"/>
            <w:r w:rsidRPr="0050686A">
              <w:rPr>
                <w:rFonts w:ascii="Arial" w:hAnsi="Arial" w:cs="Arial"/>
              </w:rPr>
              <w:t xml:space="preserve"> </w:t>
            </w:r>
            <w:proofErr w:type="gramStart"/>
            <w:r w:rsidRPr="0050686A">
              <w:rPr>
                <w:rFonts w:ascii="Arial" w:hAnsi="Arial" w:cs="Arial"/>
              </w:rPr>
              <w:t>Street,</w:t>
            </w:r>
            <w:r w:rsidR="00F07619">
              <w:rPr>
                <w:rFonts w:ascii="Arial" w:hAnsi="Arial" w:cs="Arial"/>
              </w:rPr>
              <w:t xml:space="preserve"> </w:t>
            </w:r>
            <w:r w:rsidRPr="0050686A">
              <w:rPr>
                <w:rFonts w:ascii="Arial" w:hAnsi="Arial" w:cs="Arial"/>
              </w:rPr>
              <w:t>and</w:t>
            </w:r>
            <w:proofErr w:type="gramEnd"/>
            <w:r w:rsidRPr="0050686A">
              <w:rPr>
                <w:rFonts w:ascii="Arial" w:hAnsi="Arial" w:cs="Arial"/>
              </w:rPr>
              <w:t xml:space="preserve"> emphasise that focus by the appropriate configuration of pedestrian pathways and retail areas on this site.</w:t>
            </w:r>
          </w:p>
        </w:tc>
        <w:tc>
          <w:tcPr>
            <w:tcW w:w="2835" w:type="dxa"/>
            <w:tcBorders>
              <w:top w:val="single" w:sz="5" w:space="0" w:color="000000"/>
              <w:left w:val="single" w:sz="5" w:space="0" w:color="000000"/>
              <w:bottom w:val="single" w:sz="5" w:space="0" w:color="000000"/>
              <w:right w:val="single" w:sz="5" w:space="0" w:color="000000"/>
            </w:tcBorders>
          </w:tcPr>
          <w:p w14:paraId="4A57FB81" w14:textId="2E55E2E6" w:rsidR="00112052" w:rsidRPr="0050686A" w:rsidRDefault="00943474" w:rsidP="00112052">
            <w:pPr>
              <w:spacing w:after="0" w:line="260" w:lineRule="exact"/>
              <w:ind w:left="105"/>
              <w:rPr>
                <w:rFonts w:ascii="Arial" w:eastAsia="Segoe UI" w:hAnsi="Arial" w:cs="Arial"/>
                <w:lang w:eastAsia="en-AU"/>
              </w:rPr>
            </w:pPr>
            <w:r w:rsidRPr="0050686A">
              <w:rPr>
                <w:rFonts w:ascii="Arial" w:eastAsia="Segoe UI" w:hAnsi="Arial" w:cs="Arial"/>
                <w:sz w:val="20"/>
                <w:szCs w:val="20"/>
                <w:lang w:eastAsia="en-AU"/>
              </w:rPr>
              <w:t xml:space="preserve">No, </w:t>
            </w:r>
            <w:r w:rsidR="00D016CE">
              <w:rPr>
                <w:rFonts w:ascii="Arial" w:eastAsia="Segoe UI" w:hAnsi="Arial" w:cs="Arial"/>
                <w:sz w:val="20"/>
                <w:szCs w:val="20"/>
                <w:lang w:eastAsia="en-AU"/>
              </w:rPr>
              <w:t xml:space="preserve">retail components are not located on street frontages to provide street activity. </w:t>
            </w:r>
          </w:p>
        </w:tc>
      </w:tr>
      <w:tr w:rsidR="00112052" w:rsidRPr="0050686A" w14:paraId="1E871681" w14:textId="77777777" w:rsidTr="00FD50AA">
        <w:trPr>
          <w:trHeight w:hRule="exact" w:val="1315"/>
        </w:trPr>
        <w:tc>
          <w:tcPr>
            <w:tcW w:w="6133" w:type="dxa"/>
            <w:tcBorders>
              <w:top w:val="single" w:sz="5" w:space="0" w:color="000000"/>
              <w:left w:val="single" w:sz="5" w:space="0" w:color="000000"/>
              <w:bottom w:val="single" w:sz="5" w:space="0" w:color="000000"/>
              <w:right w:val="single" w:sz="5" w:space="0" w:color="000000"/>
            </w:tcBorders>
          </w:tcPr>
          <w:p w14:paraId="6546053E" w14:textId="77777777" w:rsidR="00112052" w:rsidRPr="0050686A" w:rsidRDefault="00112052" w:rsidP="00FD50AA">
            <w:pPr>
              <w:pStyle w:val="Numbering"/>
              <w:ind w:right="277"/>
              <w:rPr>
                <w:rFonts w:ascii="Arial" w:hAnsi="Arial" w:cs="Arial"/>
              </w:rPr>
            </w:pPr>
            <w:r w:rsidRPr="0050686A">
              <w:rPr>
                <w:rFonts w:ascii="Arial" w:hAnsi="Arial" w:cs="Arial"/>
              </w:rPr>
              <w:t xml:space="preserve">Provide a small forecourt facing </w:t>
            </w:r>
            <w:proofErr w:type="spellStart"/>
            <w:smartTag w:uri="urn:schemas-microsoft-com:office:smarttags" w:element="Street">
              <w:smartTag w:uri="urn:schemas-microsoft-com:office:smarttags" w:element="address">
                <w:r w:rsidRPr="0050686A">
                  <w:rPr>
                    <w:rFonts w:ascii="Arial" w:hAnsi="Arial" w:cs="Arial"/>
                  </w:rPr>
                  <w:t>Dening</w:t>
                </w:r>
                <w:proofErr w:type="spellEnd"/>
                <w:r w:rsidRPr="0050686A">
                  <w:rPr>
                    <w:rFonts w:ascii="Arial" w:hAnsi="Arial" w:cs="Arial"/>
                  </w:rPr>
                  <w:t xml:space="preserve"> Street</w:t>
                </w:r>
              </w:smartTag>
            </w:smartTag>
            <w:r w:rsidRPr="0050686A">
              <w:rPr>
                <w:rFonts w:ascii="Arial" w:hAnsi="Arial" w:cs="Arial"/>
              </w:rPr>
              <w:t xml:space="preserve"> to complement the future redevelopment of </w:t>
            </w:r>
            <w:smartTag w:uri="urn:schemas-microsoft-com:office:smarttags" w:element="place">
              <w:smartTag w:uri="urn:schemas-microsoft-com:office:smarttags" w:element="PlaceName">
                <w:r w:rsidRPr="0050686A">
                  <w:rPr>
                    <w:rFonts w:ascii="Arial" w:hAnsi="Arial" w:cs="Arial"/>
                  </w:rPr>
                  <w:t>Lakeside</w:t>
                </w:r>
              </w:smartTag>
              <w:r w:rsidRPr="0050686A">
                <w:rPr>
                  <w:rFonts w:ascii="Arial" w:hAnsi="Arial" w:cs="Arial"/>
                </w:rPr>
                <w:t xml:space="preserve"> </w:t>
              </w:r>
              <w:smartTag w:uri="urn:schemas-microsoft-com:office:smarttags" w:element="PlaceType">
                <w:r w:rsidRPr="0050686A">
                  <w:rPr>
                    <w:rFonts w:ascii="Arial" w:hAnsi="Arial" w:cs="Arial"/>
                  </w:rPr>
                  <w:t>Plaza</w:t>
                </w:r>
              </w:smartTag>
            </w:smartTag>
            <w:r w:rsidRPr="0050686A">
              <w:rPr>
                <w:rFonts w:ascii="Arial" w:hAnsi="Arial" w:cs="Arial"/>
              </w:rPr>
              <w:t xml:space="preserve"> and, potentially, as an extension of a future town square. </w:t>
            </w:r>
          </w:p>
          <w:p w14:paraId="5764AF64" w14:textId="52677024" w:rsidR="00112052" w:rsidRPr="0050686A" w:rsidRDefault="00112052" w:rsidP="00FD50AA">
            <w:pPr>
              <w:spacing w:after="0" w:line="240" w:lineRule="auto"/>
              <w:ind w:left="669" w:right="277"/>
              <w:rPr>
                <w:rFonts w:ascii="Arial" w:eastAsia="Times New Roman" w:hAnsi="Arial" w:cs="Arial"/>
                <w:sz w:val="20"/>
                <w:lang w:eastAsia="en-AU"/>
              </w:rPr>
            </w:pPr>
          </w:p>
        </w:tc>
        <w:tc>
          <w:tcPr>
            <w:tcW w:w="2835" w:type="dxa"/>
            <w:tcBorders>
              <w:top w:val="single" w:sz="5" w:space="0" w:color="000000"/>
              <w:left w:val="single" w:sz="5" w:space="0" w:color="000000"/>
              <w:bottom w:val="single" w:sz="5" w:space="0" w:color="000000"/>
              <w:right w:val="single" w:sz="5" w:space="0" w:color="000000"/>
            </w:tcBorders>
          </w:tcPr>
          <w:p w14:paraId="4CA98604" w14:textId="423D0158" w:rsidR="00112052" w:rsidRPr="0050686A" w:rsidRDefault="00D016CE" w:rsidP="00112052">
            <w:pPr>
              <w:spacing w:before="4" w:after="0" w:line="260" w:lineRule="exact"/>
              <w:ind w:left="105" w:right="176"/>
              <w:rPr>
                <w:rFonts w:ascii="Arial" w:eastAsia="Segoe UI" w:hAnsi="Arial" w:cs="Arial"/>
                <w:lang w:eastAsia="en-AU"/>
              </w:rPr>
            </w:pPr>
            <w:r>
              <w:rPr>
                <w:rFonts w:ascii="Arial" w:eastAsia="Segoe UI" w:hAnsi="Arial" w:cs="Arial"/>
                <w:spacing w:val="-1"/>
                <w:sz w:val="20"/>
                <w:szCs w:val="20"/>
                <w:lang w:eastAsia="en-AU"/>
              </w:rPr>
              <w:t xml:space="preserve">Yes, no formal proposals dedication detailed. </w:t>
            </w:r>
          </w:p>
        </w:tc>
      </w:tr>
      <w:tr w:rsidR="00112052" w:rsidRPr="0050686A" w14:paraId="4F5D38E9" w14:textId="77777777" w:rsidTr="00FD50AA">
        <w:trPr>
          <w:trHeight w:hRule="exact" w:val="1049"/>
        </w:trPr>
        <w:tc>
          <w:tcPr>
            <w:tcW w:w="6133" w:type="dxa"/>
            <w:tcBorders>
              <w:top w:val="single" w:sz="5" w:space="0" w:color="000000"/>
              <w:left w:val="single" w:sz="5" w:space="0" w:color="000000"/>
              <w:bottom w:val="single" w:sz="5" w:space="0" w:color="000000"/>
              <w:right w:val="single" w:sz="5" w:space="0" w:color="000000"/>
            </w:tcBorders>
          </w:tcPr>
          <w:p w14:paraId="39B8DA9D" w14:textId="77777777" w:rsidR="00112052" w:rsidRPr="0050686A" w:rsidRDefault="00112052" w:rsidP="00FD50AA">
            <w:pPr>
              <w:pStyle w:val="Numbering"/>
              <w:ind w:right="277"/>
              <w:rPr>
                <w:rFonts w:ascii="Arial" w:hAnsi="Arial" w:cs="Arial"/>
              </w:rPr>
            </w:pPr>
            <w:r w:rsidRPr="0050686A">
              <w:rPr>
                <w:rFonts w:ascii="Arial" w:hAnsi="Arial" w:cs="Arial"/>
              </w:rPr>
              <w:lastRenderedPageBreak/>
              <w:t xml:space="preserve">Provide a plaza forecourt facing </w:t>
            </w:r>
            <w:smartTag w:uri="urn:schemas-microsoft-com:office:smarttags" w:element="Street">
              <w:smartTag w:uri="urn:schemas-microsoft-com:office:smarttags" w:element="address">
                <w:r w:rsidRPr="0050686A">
                  <w:rPr>
                    <w:rFonts w:ascii="Arial" w:hAnsi="Arial" w:cs="Arial"/>
                  </w:rPr>
                  <w:t>Bayview Avenue</w:t>
                </w:r>
              </w:smartTag>
            </w:smartTag>
            <w:r w:rsidRPr="0050686A">
              <w:rPr>
                <w:rFonts w:ascii="Arial" w:hAnsi="Arial" w:cs="Arial"/>
              </w:rPr>
              <w:t xml:space="preserve"> as a focal point for future development upon this site, and as the kernel of a possible future town (civic) square (extension of the existing </w:t>
            </w:r>
            <w:smartTag w:uri="urn:schemas-microsoft-com:office:smarttags" w:element="Street">
              <w:smartTag w:uri="urn:schemas-microsoft-com:office:smarttags" w:element="address">
                <w:r w:rsidRPr="0050686A">
                  <w:rPr>
                    <w:rFonts w:ascii="Arial" w:hAnsi="Arial" w:cs="Arial"/>
                  </w:rPr>
                  <w:t>Bayview Avenue</w:t>
                </w:r>
              </w:smartTag>
            </w:smartTag>
            <w:r w:rsidRPr="0050686A">
              <w:rPr>
                <w:rFonts w:ascii="Arial" w:hAnsi="Arial" w:cs="Arial"/>
              </w:rPr>
              <w:t xml:space="preserve"> mall.</w:t>
            </w:r>
          </w:p>
          <w:p w14:paraId="1AB75CDF" w14:textId="316CE5CE" w:rsidR="00112052" w:rsidRPr="0050686A" w:rsidRDefault="00112052" w:rsidP="00FD50AA">
            <w:pPr>
              <w:spacing w:after="0" w:line="240" w:lineRule="auto"/>
              <w:ind w:left="669" w:right="277"/>
              <w:rPr>
                <w:rFonts w:ascii="Arial" w:eastAsia="Times New Roman" w:hAnsi="Arial" w:cs="Arial"/>
                <w:sz w:val="20"/>
                <w:lang w:eastAsia="en-AU"/>
              </w:rPr>
            </w:pPr>
          </w:p>
        </w:tc>
        <w:tc>
          <w:tcPr>
            <w:tcW w:w="2835" w:type="dxa"/>
            <w:tcBorders>
              <w:top w:val="single" w:sz="5" w:space="0" w:color="000000"/>
              <w:left w:val="single" w:sz="5" w:space="0" w:color="000000"/>
              <w:bottom w:val="single" w:sz="5" w:space="0" w:color="000000"/>
              <w:right w:val="single" w:sz="5" w:space="0" w:color="000000"/>
            </w:tcBorders>
          </w:tcPr>
          <w:p w14:paraId="077284CC" w14:textId="7DB7CC25" w:rsidR="00112052" w:rsidRPr="0050686A" w:rsidRDefault="00FD50AA" w:rsidP="00FD50AA">
            <w:pPr>
              <w:spacing w:after="0" w:line="260" w:lineRule="exact"/>
              <w:ind w:left="142"/>
              <w:rPr>
                <w:rFonts w:ascii="Arial" w:eastAsia="Segoe UI" w:hAnsi="Arial" w:cs="Arial"/>
                <w:lang w:eastAsia="en-AU"/>
              </w:rPr>
            </w:pPr>
            <w:r w:rsidRPr="0050686A">
              <w:rPr>
                <w:rFonts w:ascii="Arial" w:eastAsia="Segoe UI" w:hAnsi="Arial" w:cs="Arial"/>
                <w:sz w:val="20"/>
                <w:szCs w:val="20"/>
                <w:lang w:eastAsia="en-AU"/>
              </w:rPr>
              <w:t xml:space="preserve">Plaza provided, detailed design could be subject of future DA. </w:t>
            </w:r>
          </w:p>
        </w:tc>
      </w:tr>
      <w:tr w:rsidR="00112052" w:rsidRPr="0050686A" w14:paraId="3FB419EA" w14:textId="77777777" w:rsidTr="00FD50AA">
        <w:trPr>
          <w:trHeight w:hRule="exact" w:val="1049"/>
        </w:trPr>
        <w:tc>
          <w:tcPr>
            <w:tcW w:w="6133" w:type="dxa"/>
            <w:tcBorders>
              <w:top w:val="single" w:sz="5" w:space="0" w:color="000000"/>
              <w:left w:val="single" w:sz="5" w:space="0" w:color="000000"/>
              <w:bottom w:val="single" w:sz="5" w:space="0" w:color="000000"/>
              <w:right w:val="single" w:sz="5" w:space="0" w:color="000000"/>
            </w:tcBorders>
          </w:tcPr>
          <w:p w14:paraId="0C04FB3A" w14:textId="77777777" w:rsidR="00112052" w:rsidRPr="0050686A" w:rsidRDefault="00112052" w:rsidP="00FD50AA">
            <w:pPr>
              <w:pStyle w:val="Numbering"/>
              <w:ind w:right="277"/>
              <w:rPr>
                <w:rFonts w:ascii="Arial" w:hAnsi="Arial" w:cs="Arial"/>
              </w:rPr>
            </w:pPr>
            <w:r w:rsidRPr="0050686A">
              <w:rPr>
                <w:rFonts w:ascii="Arial" w:hAnsi="Arial" w:cs="Arial"/>
              </w:rPr>
              <w:t>Design the forecourt, and possible future town (civic) square, to accommodate public events, to provide opportunities for outdoor dining, and to highlight pedestrian pathways through the development.</w:t>
            </w:r>
          </w:p>
          <w:p w14:paraId="7DFAC8A1" w14:textId="50529AAF" w:rsidR="00112052" w:rsidRPr="0050686A" w:rsidRDefault="00112052" w:rsidP="00FD50AA">
            <w:pPr>
              <w:spacing w:after="0" w:line="260" w:lineRule="exact"/>
              <w:ind w:left="102" w:right="277"/>
              <w:rPr>
                <w:rFonts w:ascii="Arial" w:eastAsia="Times New Roman" w:hAnsi="Arial" w:cs="Arial"/>
                <w:sz w:val="20"/>
                <w:lang w:eastAsia="en-AU"/>
              </w:rPr>
            </w:pPr>
          </w:p>
        </w:tc>
        <w:tc>
          <w:tcPr>
            <w:tcW w:w="2835" w:type="dxa"/>
            <w:tcBorders>
              <w:top w:val="single" w:sz="5" w:space="0" w:color="000000"/>
              <w:left w:val="single" w:sz="5" w:space="0" w:color="000000"/>
              <w:bottom w:val="single" w:sz="5" w:space="0" w:color="000000"/>
              <w:right w:val="single" w:sz="5" w:space="0" w:color="000000"/>
            </w:tcBorders>
          </w:tcPr>
          <w:p w14:paraId="18EFB9B5" w14:textId="1612E90C" w:rsidR="00112052" w:rsidRPr="0050686A" w:rsidRDefault="00FD50AA" w:rsidP="00FD50AA">
            <w:pPr>
              <w:spacing w:after="0" w:line="260" w:lineRule="exact"/>
              <w:ind w:left="142"/>
              <w:rPr>
                <w:rFonts w:ascii="Arial" w:eastAsia="Segoe UI" w:hAnsi="Arial" w:cs="Arial"/>
                <w:sz w:val="20"/>
                <w:szCs w:val="20"/>
                <w:lang w:eastAsia="en-AU"/>
              </w:rPr>
            </w:pPr>
            <w:r w:rsidRPr="0050686A">
              <w:rPr>
                <w:rFonts w:ascii="Arial" w:eastAsia="Segoe UI" w:hAnsi="Arial" w:cs="Arial"/>
                <w:sz w:val="20"/>
                <w:szCs w:val="20"/>
                <w:lang w:eastAsia="en-AU"/>
              </w:rPr>
              <w:t xml:space="preserve">No, detailed design not considered </w:t>
            </w:r>
          </w:p>
        </w:tc>
      </w:tr>
      <w:tr w:rsidR="00112052" w:rsidRPr="0050686A" w14:paraId="5AC82ED1" w14:textId="77777777" w:rsidTr="00FD50AA">
        <w:trPr>
          <w:trHeight w:hRule="exact" w:val="1049"/>
        </w:trPr>
        <w:tc>
          <w:tcPr>
            <w:tcW w:w="6133" w:type="dxa"/>
            <w:tcBorders>
              <w:top w:val="single" w:sz="5" w:space="0" w:color="000000"/>
              <w:left w:val="single" w:sz="5" w:space="0" w:color="000000"/>
              <w:bottom w:val="single" w:sz="5" w:space="0" w:color="000000"/>
              <w:right w:val="single" w:sz="5" w:space="0" w:color="000000"/>
            </w:tcBorders>
          </w:tcPr>
          <w:p w14:paraId="2C548B19" w14:textId="4268F60E" w:rsidR="00112052" w:rsidRPr="0050686A" w:rsidRDefault="00112052" w:rsidP="00FD50AA">
            <w:pPr>
              <w:pStyle w:val="Numbering"/>
              <w:ind w:right="277"/>
              <w:rPr>
                <w:rFonts w:ascii="Arial" w:hAnsi="Arial" w:cs="Arial"/>
              </w:rPr>
            </w:pPr>
            <w:r w:rsidRPr="0050686A">
              <w:rPr>
                <w:rFonts w:ascii="Arial" w:hAnsi="Arial" w:cs="Arial"/>
              </w:rPr>
              <w:t>Provide a narrow forecourt along Theatre Lane to separate vehicles and pedestrians, suitable for pavement dining and accommodating pedestrian links from existing arcades off The Entrance Road.</w:t>
            </w:r>
          </w:p>
          <w:p w14:paraId="38313065" w14:textId="0172CDF9" w:rsidR="00112052" w:rsidRPr="0050686A" w:rsidRDefault="00112052" w:rsidP="00FD50AA">
            <w:pPr>
              <w:spacing w:after="0" w:line="260" w:lineRule="exact"/>
              <w:ind w:left="102" w:right="277"/>
              <w:rPr>
                <w:rFonts w:ascii="Arial" w:eastAsia="Times New Roman" w:hAnsi="Arial" w:cs="Arial"/>
                <w:sz w:val="20"/>
                <w:lang w:eastAsia="en-AU"/>
              </w:rPr>
            </w:pPr>
            <w:r w:rsidRPr="0050686A">
              <w:rPr>
                <w:rFonts w:ascii="Arial" w:eastAsia="Times New Roman" w:hAnsi="Arial" w:cs="Arial"/>
                <w:sz w:val="20"/>
                <w:lang w:eastAsia="en-AU"/>
              </w:rPr>
              <w:t>.</w:t>
            </w:r>
          </w:p>
        </w:tc>
        <w:tc>
          <w:tcPr>
            <w:tcW w:w="2835" w:type="dxa"/>
            <w:tcBorders>
              <w:top w:val="single" w:sz="5" w:space="0" w:color="000000"/>
              <w:left w:val="single" w:sz="5" w:space="0" w:color="000000"/>
              <w:bottom w:val="single" w:sz="5" w:space="0" w:color="000000"/>
              <w:right w:val="single" w:sz="5" w:space="0" w:color="000000"/>
            </w:tcBorders>
          </w:tcPr>
          <w:p w14:paraId="521A6CAE" w14:textId="44C3960C" w:rsidR="00112052" w:rsidRPr="0050686A" w:rsidRDefault="00D016CE" w:rsidP="00FD50AA">
            <w:pPr>
              <w:spacing w:after="0" w:line="260" w:lineRule="exact"/>
              <w:ind w:left="142"/>
              <w:rPr>
                <w:rFonts w:ascii="Arial" w:eastAsia="Segoe UI" w:hAnsi="Arial" w:cs="Arial"/>
                <w:sz w:val="20"/>
                <w:szCs w:val="20"/>
                <w:lang w:eastAsia="en-AU"/>
              </w:rPr>
            </w:pPr>
            <w:r>
              <w:rPr>
                <w:rFonts w:ascii="Arial" w:eastAsia="Segoe UI" w:hAnsi="Arial" w:cs="Arial"/>
                <w:sz w:val="20"/>
                <w:szCs w:val="20"/>
                <w:lang w:eastAsia="en-AU"/>
              </w:rPr>
              <w:t>Yes</w:t>
            </w:r>
            <w:r w:rsidR="00FD50AA" w:rsidRPr="0050686A">
              <w:rPr>
                <w:rFonts w:ascii="Arial" w:eastAsia="Segoe UI" w:hAnsi="Arial" w:cs="Arial"/>
                <w:sz w:val="20"/>
                <w:szCs w:val="20"/>
                <w:lang w:eastAsia="en-AU"/>
              </w:rPr>
              <w:t xml:space="preserve">. </w:t>
            </w:r>
          </w:p>
        </w:tc>
      </w:tr>
      <w:tr w:rsidR="00112052" w:rsidRPr="0050686A" w14:paraId="24C2D4CD" w14:textId="77777777" w:rsidTr="00FD50AA">
        <w:trPr>
          <w:trHeight w:hRule="exact" w:val="1049"/>
        </w:trPr>
        <w:tc>
          <w:tcPr>
            <w:tcW w:w="6133" w:type="dxa"/>
            <w:tcBorders>
              <w:top w:val="single" w:sz="5" w:space="0" w:color="000000"/>
              <w:left w:val="single" w:sz="5" w:space="0" w:color="000000"/>
              <w:bottom w:val="single" w:sz="5" w:space="0" w:color="000000"/>
              <w:right w:val="single" w:sz="5" w:space="0" w:color="000000"/>
            </w:tcBorders>
          </w:tcPr>
          <w:p w14:paraId="50E885D7" w14:textId="77777777" w:rsidR="00112052" w:rsidRPr="0050686A" w:rsidRDefault="00112052" w:rsidP="00FD50AA">
            <w:pPr>
              <w:pStyle w:val="Numbering"/>
              <w:ind w:right="277"/>
              <w:rPr>
                <w:rFonts w:ascii="Arial" w:hAnsi="Arial" w:cs="Arial"/>
              </w:rPr>
            </w:pPr>
            <w:r w:rsidRPr="0050686A">
              <w:rPr>
                <w:rFonts w:ascii="Arial" w:hAnsi="Arial" w:cs="Arial"/>
              </w:rPr>
              <w:t xml:space="preserve">Splay the building form at the corner of </w:t>
            </w:r>
            <w:smartTag w:uri="urn:schemas-microsoft-com:office:smarttags" w:element="Street">
              <w:smartTag w:uri="urn:schemas-microsoft-com:office:smarttags" w:element="address">
                <w:r w:rsidRPr="0050686A">
                  <w:rPr>
                    <w:rFonts w:ascii="Arial" w:hAnsi="Arial" w:cs="Arial"/>
                  </w:rPr>
                  <w:t>Theatre Lane</w:t>
                </w:r>
              </w:smartTag>
            </w:smartTag>
            <w:r w:rsidRPr="0050686A">
              <w:rPr>
                <w:rFonts w:ascii="Arial" w:hAnsi="Arial" w:cs="Arial"/>
              </w:rPr>
              <w:t xml:space="preserve"> and </w:t>
            </w:r>
            <w:proofErr w:type="spellStart"/>
            <w:smartTag w:uri="urn:schemas-microsoft-com:office:smarttags" w:element="Street">
              <w:smartTag w:uri="urn:schemas-microsoft-com:office:smarttags" w:element="address">
                <w:r w:rsidRPr="0050686A">
                  <w:rPr>
                    <w:rFonts w:ascii="Arial" w:hAnsi="Arial" w:cs="Arial"/>
                  </w:rPr>
                  <w:t>Dening</w:t>
                </w:r>
                <w:proofErr w:type="spellEnd"/>
                <w:r w:rsidRPr="0050686A">
                  <w:rPr>
                    <w:rFonts w:ascii="Arial" w:hAnsi="Arial" w:cs="Arial"/>
                  </w:rPr>
                  <w:t xml:space="preserve"> Street</w:t>
                </w:r>
              </w:smartTag>
            </w:smartTag>
            <w:r w:rsidRPr="0050686A">
              <w:rPr>
                <w:rFonts w:ascii="Arial" w:hAnsi="Arial" w:cs="Arial"/>
              </w:rPr>
              <w:t xml:space="preserve"> to provide convenient pedestrian access to residential neighbourhoods which are located to the east and south-east. </w:t>
            </w:r>
          </w:p>
          <w:p w14:paraId="702C3AA9" w14:textId="537BD6B3" w:rsidR="00112052" w:rsidRPr="0050686A" w:rsidRDefault="00112052" w:rsidP="00FD50AA">
            <w:pPr>
              <w:spacing w:after="0" w:line="260" w:lineRule="exact"/>
              <w:ind w:left="102" w:right="277"/>
              <w:rPr>
                <w:rFonts w:ascii="Arial" w:eastAsia="Times New Roman" w:hAnsi="Arial" w:cs="Arial"/>
                <w:sz w:val="20"/>
                <w:lang w:eastAsia="en-AU"/>
              </w:rPr>
            </w:pPr>
          </w:p>
        </w:tc>
        <w:tc>
          <w:tcPr>
            <w:tcW w:w="2835" w:type="dxa"/>
            <w:tcBorders>
              <w:top w:val="single" w:sz="5" w:space="0" w:color="000000"/>
              <w:left w:val="single" w:sz="5" w:space="0" w:color="000000"/>
              <w:bottom w:val="single" w:sz="5" w:space="0" w:color="000000"/>
              <w:right w:val="single" w:sz="5" w:space="0" w:color="000000"/>
            </w:tcBorders>
          </w:tcPr>
          <w:p w14:paraId="6BD35077" w14:textId="77777777" w:rsidR="00112052" w:rsidRPr="0050686A" w:rsidRDefault="00112052" w:rsidP="00FD50AA">
            <w:pPr>
              <w:spacing w:after="0" w:line="260" w:lineRule="exact"/>
              <w:ind w:left="142"/>
              <w:rPr>
                <w:rFonts w:ascii="Arial" w:eastAsia="Segoe UI" w:hAnsi="Arial" w:cs="Arial"/>
                <w:sz w:val="20"/>
                <w:szCs w:val="20"/>
                <w:lang w:eastAsia="en-AU"/>
              </w:rPr>
            </w:pPr>
            <w:r w:rsidRPr="0050686A">
              <w:rPr>
                <w:rFonts w:ascii="Arial" w:eastAsia="Segoe UI" w:hAnsi="Arial" w:cs="Arial"/>
                <w:sz w:val="20"/>
                <w:szCs w:val="20"/>
                <w:lang w:eastAsia="en-AU"/>
              </w:rPr>
              <w:t>Yes</w:t>
            </w:r>
          </w:p>
        </w:tc>
      </w:tr>
      <w:tr w:rsidR="00112052" w:rsidRPr="0050686A" w14:paraId="64ACB2E7" w14:textId="77777777" w:rsidTr="00FD50AA">
        <w:trPr>
          <w:trHeight w:hRule="exact" w:val="1049"/>
        </w:trPr>
        <w:tc>
          <w:tcPr>
            <w:tcW w:w="6133" w:type="dxa"/>
            <w:tcBorders>
              <w:top w:val="single" w:sz="5" w:space="0" w:color="000000"/>
              <w:left w:val="single" w:sz="5" w:space="0" w:color="000000"/>
              <w:bottom w:val="single" w:sz="5" w:space="0" w:color="000000"/>
              <w:right w:val="single" w:sz="5" w:space="0" w:color="000000"/>
            </w:tcBorders>
          </w:tcPr>
          <w:p w14:paraId="31D04BA5" w14:textId="482FDE39" w:rsidR="00112052" w:rsidRPr="0050686A" w:rsidRDefault="00112052" w:rsidP="00FD50AA">
            <w:pPr>
              <w:pStyle w:val="Numbering"/>
              <w:ind w:right="277"/>
              <w:rPr>
                <w:rFonts w:ascii="Arial" w:hAnsi="Arial" w:cs="Arial"/>
              </w:rPr>
            </w:pPr>
            <w:r w:rsidRPr="0050686A">
              <w:rPr>
                <w:rFonts w:ascii="Arial" w:hAnsi="Arial" w:cs="Arial"/>
              </w:rPr>
              <w:t>Promote an outdoor pedestrian environment by open air forecourts that are landscaped and shaded by awnings or trees.</w:t>
            </w:r>
          </w:p>
        </w:tc>
        <w:tc>
          <w:tcPr>
            <w:tcW w:w="2835" w:type="dxa"/>
            <w:tcBorders>
              <w:top w:val="single" w:sz="5" w:space="0" w:color="000000"/>
              <w:left w:val="single" w:sz="5" w:space="0" w:color="000000"/>
              <w:bottom w:val="single" w:sz="5" w:space="0" w:color="000000"/>
              <w:right w:val="single" w:sz="5" w:space="0" w:color="000000"/>
            </w:tcBorders>
          </w:tcPr>
          <w:p w14:paraId="1EF2D39B" w14:textId="77777777" w:rsidR="00112052" w:rsidRPr="0050686A" w:rsidRDefault="00112052" w:rsidP="00FD50AA">
            <w:pPr>
              <w:spacing w:after="0" w:line="260" w:lineRule="exact"/>
              <w:ind w:left="142"/>
              <w:rPr>
                <w:rFonts w:ascii="Arial" w:eastAsia="Segoe UI" w:hAnsi="Arial" w:cs="Arial"/>
                <w:sz w:val="20"/>
                <w:szCs w:val="20"/>
                <w:lang w:eastAsia="en-AU"/>
              </w:rPr>
            </w:pPr>
            <w:r w:rsidRPr="0050686A">
              <w:rPr>
                <w:rFonts w:ascii="Arial" w:eastAsia="Segoe UI" w:hAnsi="Arial" w:cs="Arial"/>
                <w:sz w:val="20"/>
                <w:szCs w:val="20"/>
                <w:lang w:eastAsia="en-AU"/>
              </w:rPr>
              <w:t>Yes</w:t>
            </w:r>
          </w:p>
        </w:tc>
      </w:tr>
      <w:tr w:rsidR="00112052" w:rsidRPr="0050686A" w14:paraId="28985F7A" w14:textId="77777777" w:rsidTr="00FD50AA">
        <w:trPr>
          <w:trHeight w:hRule="exact" w:val="1574"/>
        </w:trPr>
        <w:tc>
          <w:tcPr>
            <w:tcW w:w="6133" w:type="dxa"/>
            <w:tcBorders>
              <w:top w:val="single" w:sz="5" w:space="0" w:color="000000"/>
              <w:left w:val="single" w:sz="5" w:space="0" w:color="000000"/>
              <w:bottom w:val="single" w:sz="5" w:space="0" w:color="000000"/>
              <w:right w:val="single" w:sz="5" w:space="0" w:color="000000"/>
            </w:tcBorders>
          </w:tcPr>
          <w:p w14:paraId="62079E32" w14:textId="77777777" w:rsidR="00112052" w:rsidRPr="0050686A" w:rsidRDefault="00112052" w:rsidP="00FD50AA">
            <w:pPr>
              <w:pStyle w:val="Numbering"/>
              <w:ind w:right="277"/>
              <w:rPr>
                <w:rFonts w:ascii="Arial" w:hAnsi="Arial" w:cs="Arial"/>
              </w:rPr>
            </w:pPr>
            <w:r w:rsidRPr="0050686A">
              <w:rPr>
                <w:rFonts w:ascii="Arial" w:hAnsi="Arial" w:cs="Arial"/>
              </w:rPr>
              <w:t>Locate the taller building elements above podium levels as slender towers toward the site’s northern end to minimise shadow impacts upon neighbouring activated streets, properties and a future town square, as well as to maximise the sharing of lake and coastal views which may be available from existing dwellings nearby.</w:t>
            </w:r>
          </w:p>
          <w:p w14:paraId="64B70BBC" w14:textId="444339A7" w:rsidR="00112052" w:rsidRPr="0050686A" w:rsidRDefault="00112052" w:rsidP="00FD50AA">
            <w:pPr>
              <w:spacing w:after="0" w:line="260" w:lineRule="exact"/>
              <w:ind w:left="102" w:right="277"/>
              <w:rPr>
                <w:rFonts w:ascii="Arial" w:eastAsia="Times New Roman" w:hAnsi="Arial" w:cs="Arial"/>
                <w:sz w:val="20"/>
                <w:lang w:eastAsia="en-AU"/>
              </w:rPr>
            </w:pPr>
          </w:p>
        </w:tc>
        <w:tc>
          <w:tcPr>
            <w:tcW w:w="2835" w:type="dxa"/>
            <w:tcBorders>
              <w:top w:val="single" w:sz="5" w:space="0" w:color="000000"/>
              <w:left w:val="single" w:sz="5" w:space="0" w:color="000000"/>
              <w:bottom w:val="single" w:sz="5" w:space="0" w:color="000000"/>
              <w:right w:val="single" w:sz="5" w:space="0" w:color="000000"/>
            </w:tcBorders>
          </w:tcPr>
          <w:p w14:paraId="7F48D821" w14:textId="0CE6B63F" w:rsidR="00112052" w:rsidRPr="0050686A" w:rsidRDefault="00D016CE" w:rsidP="00FD50AA">
            <w:pPr>
              <w:spacing w:after="0" w:line="260" w:lineRule="exact"/>
              <w:ind w:left="142"/>
              <w:rPr>
                <w:rFonts w:ascii="Arial" w:eastAsia="Segoe UI" w:hAnsi="Arial" w:cs="Arial"/>
                <w:sz w:val="20"/>
                <w:szCs w:val="20"/>
                <w:lang w:eastAsia="en-AU"/>
              </w:rPr>
            </w:pPr>
            <w:r>
              <w:rPr>
                <w:rFonts w:ascii="Arial" w:eastAsia="Segoe UI" w:hAnsi="Arial" w:cs="Arial"/>
                <w:sz w:val="20"/>
                <w:szCs w:val="20"/>
                <w:lang w:eastAsia="en-AU"/>
              </w:rPr>
              <w:t>Yes</w:t>
            </w:r>
            <w:r w:rsidR="00FD50AA" w:rsidRPr="0050686A">
              <w:rPr>
                <w:rFonts w:ascii="Arial" w:eastAsia="Segoe UI" w:hAnsi="Arial" w:cs="Arial"/>
                <w:sz w:val="20"/>
                <w:szCs w:val="20"/>
                <w:lang w:eastAsia="en-AU"/>
              </w:rPr>
              <w:t xml:space="preserve">, taller tower located on </w:t>
            </w:r>
            <w:r>
              <w:rPr>
                <w:rFonts w:ascii="Arial" w:eastAsia="Segoe UI" w:hAnsi="Arial" w:cs="Arial"/>
                <w:sz w:val="20"/>
                <w:szCs w:val="20"/>
                <w:lang w:eastAsia="en-AU"/>
              </w:rPr>
              <w:t>northern end</w:t>
            </w:r>
            <w:r w:rsidR="00FD50AA" w:rsidRPr="0050686A">
              <w:rPr>
                <w:rFonts w:ascii="Arial" w:eastAsia="Segoe UI" w:hAnsi="Arial" w:cs="Arial"/>
                <w:sz w:val="20"/>
                <w:szCs w:val="20"/>
                <w:lang w:eastAsia="en-AU"/>
              </w:rPr>
              <w:t xml:space="preserve"> of the site. </w:t>
            </w:r>
          </w:p>
        </w:tc>
      </w:tr>
      <w:tr w:rsidR="00112052" w:rsidRPr="0050686A" w14:paraId="6A2DB487" w14:textId="77777777" w:rsidTr="00FD50AA">
        <w:trPr>
          <w:trHeight w:hRule="exact" w:val="1235"/>
        </w:trPr>
        <w:tc>
          <w:tcPr>
            <w:tcW w:w="6133" w:type="dxa"/>
            <w:tcBorders>
              <w:top w:val="single" w:sz="5" w:space="0" w:color="000000"/>
              <w:left w:val="single" w:sz="5" w:space="0" w:color="000000"/>
              <w:bottom w:val="single" w:sz="5" w:space="0" w:color="000000"/>
              <w:right w:val="single" w:sz="5" w:space="0" w:color="000000"/>
            </w:tcBorders>
          </w:tcPr>
          <w:p w14:paraId="521FF3FB" w14:textId="52E9E38A" w:rsidR="00112052" w:rsidRPr="0050686A" w:rsidRDefault="00112052" w:rsidP="00FD50AA">
            <w:pPr>
              <w:pStyle w:val="Numbering"/>
              <w:ind w:right="277"/>
              <w:rPr>
                <w:rFonts w:ascii="Arial" w:hAnsi="Arial" w:cs="Arial"/>
              </w:rPr>
            </w:pPr>
            <w:r w:rsidRPr="0050686A">
              <w:rPr>
                <w:rFonts w:ascii="Arial" w:hAnsi="Arial" w:cs="Arial"/>
              </w:rPr>
              <w:t xml:space="preserve">Concentrate vehicle access to this site via </w:t>
            </w:r>
            <w:smartTag w:uri="urn:schemas-microsoft-com:office:smarttags" w:element="Street">
              <w:smartTag w:uri="urn:schemas-microsoft-com:office:smarttags" w:element="address">
                <w:r w:rsidRPr="0050686A">
                  <w:rPr>
                    <w:rFonts w:ascii="Arial" w:hAnsi="Arial" w:cs="Arial"/>
                  </w:rPr>
                  <w:t>Short Street/Bayview Avenue</w:t>
                </w:r>
              </w:smartTag>
            </w:smartTag>
            <w:r w:rsidRPr="0050686A">
              <w:rPr>
                <w:rFonts w:ascii="Arial" w:hAnsi="Arial" w:cs="Arial"/>
              </w:rPr>
              <w:t xml:space="preserve"> only, incorporating separate entries to public and residential parking areas.</w:t>
            </w:r>
          </w:p>
        </w:tc>
        <w:tc>
          <w:tcPr>
            <w:tcW w:w="2835" w:type="dxa"/>
            <w:tcBorders>
              <w:top w:val="single" w:sz="5" w:space="0" w:color="000000"/>
              <w:left w:val="single" w:sz="5" w:space="0" w:color="000000"/>
              <w:bottom w:val="single" w:sz="5" w:space="0" w:color="000000"/>
              <w:right w:val="single" w:sz="5" w:space="0" w:color="000000"/>
            </w:tcBorders>
          </w:tcPr>
          <w:p w14:paraId="5A4A29AD" w14:textId="5AF603BB" w:rsidR="00112052" w:rsidRPr="0050686A" w:rsidRDefault="00D016CE" w:rsidP="00FD50AA">
            <w:pPr>
              <w:spacing w:after="0" w:line="260" w:lineRule="exact"/>
              <w:ind w:left="142"/>
              <w:rPr>
                <w:rFonts w:ascii="Arial" w:eastAsia="Segoe UI" w:hAnsi="Arial" w:cs="Arial"/>
                <w:sz w:val="20"/>
                <w:szCs w:val="20"/>
                <w:lang w:eastAsia="en-AU"/>
              </w:rPr>
            </w:pPr>
            <w:r>
              <w:rPr>
                <w:rFonts w:ascii="Arial" w:eastAsia="Segoe UI" w:hAnsi="Arial" w:cs="Arial"/>
                <w:sz w:val="20"/>
                <w:szCs w:val="20"/>
                <w:lang w:eastAsia="en-AU"/>
              </w:rPr>
              <w:t>Yes</w:t>
            </w:r>
            <w:r w:rsidR="00FD50AA" w:rsidRPr="0050686A">
              <w:rPr>
                <w:rFonts w:ascii="Arial" w:eastAsia="Segoe UI" w:hAnsi="Arial" w:cs="Arial"/>
                <w:sz w:val="20"/>
                <w:szCs w:val="20"/>
                <w:lang w:eastAsia="en-AU"/>
              </w:rPr>
              <w:t xml:space="preserve">. </w:t>
            </w:r>
          </w:p>
        </w:tc>
      </w:tr>
      <w:tr w:rsidR="00112052" w:rsidRPr="0050686A" w14:paraId="62C267CA" w14:textId="77777777" w:rsidTr="00FD50AA">
        <w:trPr>
          <w:trHeight w:hRule="exact" w:val="1049"/>
        </w:trPr>
        <w:tc>
          <w:tcPr>
            <w:tcW w:w="6133" w:type="dxa"/>
            <w:tcBorders>
              <w:top w:val="single" w:sz="5" w:space="0" w:color="000000"/>
              <w:left w:val="single" w:sz="5" w:space="0" w:color="000000"/>
              <w:bottom w:val="single" w:sz="5" w:space="0" w:color="000000"/>
              <w:right w:val="single" w:sz="5" w:space="0" w:color="000000"/>
            </w:tcBorders>
          </w:tcPr>
          <w:p w14:paraId="62230337" w14:textId="77777777" w:rsidR="00112052" w:rsidRPr="0050686A" w:rsidRDefault="00112052" w:rsidP="00FD50AA">
            <w:pPr>
              <w:pStyle w:val="Numbering"/>
              <w:ind w:right="277"/>
              <w:rPr>
                <w:rFonts w:ascii="Arial" w:hAnsi="Arial" w:cs="Arial"/>
              </w:rPr>
            </w:pPr>
            <w:r w:rsidRPr="0050686A">
              <w:rPr>
                <w:rFonts w:ascii="Arial" w:hAnsi="Arial" w:cs="Arial"/>
              </w:rPr>
              <w:t>Evaluate town centre access around this site, and determine whether road closures or turn restrictions would be beneficial.</w:t>
            </w:r>
          </w:p>
          <w:p w14:paraId="48361929" w14:textId="147EDE4E" w:rsidR="00112052" w:rsidRPr="0050686A" w:rsidRDefault="00112052" w:rsidP="00FD50AA">
            <w:pPr>
              <w:spacing w:after="0" w:line="260" w:lineRule="exact"/>
              <w:ind w:left="102" w:right="277"/>
              <w:rPr>
                <w:rFonts w:ascii="Arial" w:eastAsia="Times New Roman" w:hAnsi="Arial" w:cs="Arial"/>
                <w:sz w:val="20"/>
                <w:lang w:eastAsia="en-AU"/>
              </w:rPr>
            </w:pPr>
          </w:p>
        </w:tc>
        <w:tc>
          <w:tcPr>
            <w:tcW w:w="2835" w:type="dxa"/>
            <w:tcBorders>
              <w:top w:val="single" w:sz="5" w:space="0" w:color="000000"/>
              <w:left w:val="single" w:sz="5" w:space="0" w:color="000000"/>
              <w:bottom w:val="single" w:sz="5" w:space="0" w:color="000000"/>
              <w:right w:val="single" w:sz="5" w:space="0" w:color="000000"/>
            </w:tcBorders>
          </w:tcPr>
          <w:p w14:paraId="0BD76ECD" w14:textId="660113A4" w:rsidR="00112052" w:rsidRPr="0050686A" w:rsidRDefault="00D016CE" w:rsidP="00FD50AA">
            <w:pPr>
              <w:spacing w:after="0" w:line="260" w:lineRule="exact"/>
              <w:ind w:left="142"/>
              <w:rPr>
                <w:rFonts w:ascii="Arial" w:eastAsia="Segoe UI" w:hAnsi="Arial" w:cs="Arial"/>
                <w:sz w:val="20"/>
                <w:szCs w:val="20"/>
                <w:lang w:eastAsia="en-AU"/>
              </w:rPr>
            </w:pPr>
            <w:r>
              <w:rPr>
                <w:rFonts w:ascii="Arial" w:eastAsia="Segoe UI" w:hAnsi="Arial" w:cs="Arial"/>
                <w:sz w:val="20"/>
                <w:szCs w:val="20"/>
                <w:lang w:eastAsia="en-AU"/>
              </w:rPr>
              <w:t>Not addressed</w:t>
            </w:r>
            <w:r w:rsidR="00FD50AA" w:rsidRPr="0050686A">
              <w:rPr>
                <w:rFonts w:ascii="Arial" w:eastAsia="Segoe UI" w:hAnsi="Arial" w:cs="Arial"/>
                <w:sz w:val="20"/>
                <w:szCs w:val="20"/>
                <w:lang w:eastAsia="en-AU"/>
              </w:rPr>
              <w:t xml:space="preserve">. </w:t>
            </w:r>
          </w:p>
        </w:tc>
      </w:tr>
    </w:tbl>
    <w:p w14:paraId="1D13D45C" w14:textId="77777777" w:rsidR="006F14DE" w:rsidRPr="0050686A" w:rsidRDefault="006F14DE">
      <w:pPr>
        <w:rPr>
          <w:rFonts w:ascii="Arial" w:hAnsi="Arial" w:cs="Arial"/>
        </w:rPr>
      </w:pPr>
    </w:p>
    <w:sectPr w:rsidR="006F14DE" w:rsidRPr="0050686A" w:rsidSect="00943474">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057A"/>
    <w:multiLevelType w:val="hybridMultilevel"/>
    <w:tmpl w:val="2B861830"/>
    <w:lvl w:ilvl="0" w:tplc="0E80C138">
      <w:start w:val="1"/>
      <w:numFmt w:val="lowerLetter"/>
      <w:lvlText w:val="%1."/>
      <w:lvlJc w:val="left"/>
      <w:pPr>
        <w:ind w:left="463" w:hanging="360"/>
      </w:pPr>
      <w:rPr>
        <w:rFonts w:hint="default"/>
        <w:sz w:val="20"/>
      </w:rPr>
    </w:lvl>
    <w:lvl w:ilvl="1" w:tplc="0C090019" w:tentative="1">
      <w:start w:val="1"/>
      <w:numFmt w:val="lowerLetter"/>
      <w:lvlText w:val="%2."/>
      <w:lvlJc w:val="left"/>
      <w:pPr>
        <w:ind w:left="1183" w:hanging="360"/>
      </w:pPr>
    </w:lvl>
    <w:lvl w:ilvl="2" w:tplc="0C09001B" w:tentative="1">
      <w:start w:val="1"/>
      <w:numFmt w:val="lowerRoman"/>
      <w:lvlText w:val="%3."/>
      <w:lvlJc w:val="right"/>
      <w:pPr>
        <w:ind w:left="1903" w:hanging="180"/>
      </w:pPr>
    </w:lvl>
    <w:lvl w:ilvl="3" w:tplc="0C09000F" w:tentative="1">
      <w:start w:val="1"/>
      <w:numFmt w:val="decimal"/>
      <w:lvlText w:val="%4."/>
      <w:lvlJc w:val="left"/>
      <w:pPr>
        <w:ind w:left="2623" w:hanging="360"/>
      </w:pPr>
    </w:lvl>
    <w:lvl w:ilvl="4" w:tplc="0C090019" w:tentative="1">
      <w:start w:val="1"/>
      <w:numFmt w:val="lowerLetter"/>
      <w:lvlText w:val="%5."/>
      <w:lvlJc w:val="left"/>
      <w:pPr>
        <w:ind w:left="3343" w:hanging="360"/>
      </w:pPr>
    </w:lvl>
    <w:lvl w:ilvl="5" w:tplc="0C09001B" w:tentative="1">
      <w:start w:val="1"/>
      <w:numFmt w:val="lowerRoman"/>
      <w:lvlText w:val="%6."/>
      <w:lvlJc w:val="right"/>
      <w:pPr>
        <w:ind w:left="4063" w:hanging="180"/>
      </w:pPr>
    </w:lvl>
    <w:lvl w:ilvl="6" w:tplc="0C09000F" w:tentative="1">
      <w:start w:val="1"/>
      <w:numFmt w:val="decimal"/>
      <w:lvlText w:val="%7."/>
      <w:lvlJc w:val="left"/>
      <w:pPr>
        <w:ind w:left="4783" w:hanging="360"/>
      </w:pPr>
    </w:lvl>
    <w:lvl w:ilvl="7" w:tplc="0C090019" w:tentative="1">
      <w:start w:val="1"/>
      <w:numFmt w:val="lowerLetter"/>
      <w:lvlText w:val="%8."/>
      <w:lvlJc w:val="left"/>
      <w:pPr>
        <w:ind w:left="5503" w:hanging="360"/>
      </w:pPr>
    </w:lvl>
    <w:lvl w:ilvl="8" w:tplc="0C09001B" w:tentative="1">
      <w:start w:val="1"/>
      <w:numFmt w:val="lowerRoman"/>
      <w:lvlText w:val="%9."/>
      <w:lvlJc w:val="right"/>
      <w:pPr>
        <w:ind w:left="6223" w:hanging="180"/>
      </w:pPr>
    </w:lvl>
  </w:abstractNum>
  <w:abstractNum w:abstractNumId="1" w15:restartNumberingAfterBreak="0">
    <w:nsid w:val="04A13E3F"/>
    <w:multiLevelType w:val="hybridMultilevel"/>
    <w:tmpl w:val="86BA3806"/>
    <w:lvl w:ilvl="0" w:tplc="E65859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177B54"/>
    <w:multiLevelType w:val="hybridMultilevel"/>
    <w:tmpl w:val="37320A60"/>
    <w:lvl w:ilvl="0" w:tplc="8D00A498">
      <w:start w:val="1"/>
      <w:numFmt w:val="decimal"/>
      <w:pStyle w:val="PathWayCondNo"/>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74B7632"/>
    <w:multiLevelType w:val="hybridMultilevel"/>
    <w:tmpl w:val="D908A778"/>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A29755C"/>
    <w:multiLevelType w:val="hybridMultilevel"/>
    <w:tmpl w:val="43AA595C"/>
    <w:lvl w:ilvl="0" w:tplc="E65859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4C63A5"/>
    <w:multiLevelType w:val="hybridMultilevel"/>
    <w:tmpl w:val="6EB4632C"/>
    <w:lvl w:ilvl="0" w:tplc="B4C44D6C">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E63791"/>
    <w:multiLevelType w:val="hybridMultilevel"/>
    <w:tmpl w:val="FB627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2451E8"/>
    <w:multiLevelType w:val="hybridMultilevel"/>
    <w:tmpl w:val="ED70A9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1066856"/>
    <w:multiLevelType w:val="hybridMultilevel"/>
    <w:tmpl w:val="358481DE"/>
    <w:lvl w:ilvl="0" w:tplc="0C090019">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0A141E"/>
    <w:multiLevelType w:val="hybridMultilevel"/>
    <w:tmpl w:val="00AC168E"/>
    <w:lvl w:ilvl="0" w:tplc="9CFE52D6">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1720AC"/>
    <w:multiLevelType w:val="hybridMultilevel"/>
    <w:tmpl w:val="E6C6EDC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3AB4541"/>
    <w:multiLevelType w:val="hybridMultilevel"/>
    <w:tmpl w:val="F9140AC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8536E8B"/>
    <w:multiLevelType w:val="hybridMultilevel"/>
    <w:tmpl w:val="14CAE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553FC2"/>
    <w:multiLevelType w:val="hybridMultilevel"/>
    <w:tmpl w:val="86749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6E5B0E"/>
    <w:multiLevelType w:val="hybridMultilevel"/>
    <w:tmpl w:val="43AA595C"/>
    <w:lvl w:ilvl="0" w:tplc="E65859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B8E1963"/>
    <w:multiLevelType w:val="hybridMultilevel"/>
    <w:tmpl w:val="AB126240"/>
    <w:lvl w:ilvl="0" w:tplc="E7623C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B9C2EF7"/>
    <w:multiLevelType w:val="hybridMultilevel"/>
    <w:tmpl w:val="0BB697A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377F09"/>
    <w:multiLevelType w:val="multilevel"/>
    <w:tmpl w:val="88603D9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8" w15:restartNumberingAfterBreak="0">
    <w:nsid w:val="71DA0A8E"/>
    <w:multiLevelType w:val="hybridMultilevel"/>
    <w:tmpl w:val="61C89CCC"/>
    <w:lvl w:ilvl="0" w:tplc="E7623C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C80368"/>
    <w:multiLevelType w:val="hybridMultilevel"/>
    <w:tmpl w:val="B60C8A4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B902139"/>
    <w:multiLevelType w:val="multilevel"/>
    <w:tmpl w:val="7076CB62"/>
    <w:lvl w:ilvl="0">
      <w:start w:val="1"/>
      <w:numFmt w:val="lowerLetter"/>
      <w:pStyle w:val="Numbering"/>
      <w:lvlText w:val="%1"/>
      <w:lvlJc w:val="left"/>
      <w:pPr>
        <w:tabs>
          <w:tab w:val="num" w:pos="567"/>
        </w:tabs>
        <w:ind w:left="567" w:hanging="567"/>
      </w:pPr>
      <w:rPr>
        <w:rFonts w:ascii="Segoe UI" w:hAnsi="Segoe UI" w:hint="default"/>
        <w:b w:val="0"/>
        <w:i w:val="0"/>
        <w:sz w:val="20"/>
        <w:szCs w:val="20"/>
      </w:rPr>
    </w:lvl>
    <w:lvl w:ilvl="1">
      <w:start w:val="1"/>
      <w:numFmt w:val="lowerRoman"/>
      <w:lvlText w:val="%2"/>
      <w:lvlJc w:val="left"/>
      <w:pPr>
        <w:tabs>
          <w:tab w:val="num" w:pos="1134"/>
        </w:tabs>
        <w:ind w:left="1134" w:hanging="567"/>
      </w:pPr>
      <w:rPr>
        <w:rFonts w:ascii="Segoe UI" w:hAnsi="Segoe UI" w:hint="default"/>
        <w:b w:val="0"/>
        <w:sz w:val="20"/>
        <w:szCs w:val="20"/>
      </w:rPr>
    </w:lvl>
    <w:lvl w:ilvl="2">
      <w:start w:val="1"/>
      <w:numFmt w:val="bullet"/>
      <w:lvlText w:val=""/>
      <w:lvlJc w:val="left"/>
      <w:pPr>
        <w:tabs>
          <w:tab w:val="num" w:pos="1701"/>
        </w:tabs>
        <w:ind w:left="1701" w:hanging="567"/>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2"/>
  </w:num>
  <w:num w:numId="2">
    <w:abstractNumId w:val="16"/>
  </w:num>
  <w:num w:numId="3">
    <w:abstractNumId w:val="6"/>
  </w:num>
  <w:num w:numId="4">
    <w:abstractNumId w:val="19"/>
  </w:num>
  <w:num w:numId="5">
    <w:abstractNumId w:val="11"/>
  </w:num>
  <w:num w:numId="6">
    <w:abstractNumId w:val="12"/>
  </w:num>
  <w:num w:numId="7">
    <w:abstractNumId w:val="10"/>
  </w:num>
  <w:num w:numId="8">
    <w:abstractNumId w:val="7"/>
  </w:num>
  <w:num w:numId="9">
    <w:abstractNumId w:val="3"/>
  </w:num>
  <w:num w:numId="10">
    <w:abstractNumId w:val="8"/>
  </w:num>
  <w:num w:numId="11">
    <w:abstractNumId w:val="0"/>
  </w:num>
  <w:num w:numId="12">
    <w:abstractNumId w:val="17"/>
  </w:num>
  <w:num w:numId="13">
    <w:abstractNumId w:val="13"/>
  </w:num>
  <w:num w:numId="14">
    <w:abstractNumId w:val="5"/>
  </w:num>
  <w:num w:numId="15">
    <w:abstractNumId w:val="15"/>
  </w:num>
  <w:num w:numId="16">
    <w:abstractNumId w:val="18"/>
  </w:num>
  <w:num w:numId="17">
    <w:abstractNumId w:val="4"/>
  </w:num>
  <w:num w:numId="18">
    <w:abstractNumId w:val="14"/>
  </w:num>
  <w:num w:numId="19">
    <w:abstractNumId w:val="1"/>
  </w:num>
  <w:num w:numId="20">
    <w:abstractNumId w:val="9"/>
  </w:num>
  <w:num w:numId="21">
    <w:abstractNumId w:val="20"/>
  </w:num>
  <w:num w:numId="22">
    <w:abstractNumId w:val="20"/>
  </w:num>
  <w:num w:numId="23">
    <w:abstractNumId w:val="2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052"/>
    <w:rsid w:val="00112052"/>
    <w:rsid w:val="001D188D"/>
    <w:rsid w:val="0050686A"/>
    <w:rsid w:val="006F14DE"/>
    <w:rsid w:val="00943474"/>
    <w:rsid w:val="00D016CE"/>
    <w:rsid w:val="00F07619"/>
    <w:rsid w:val="00FD50AA"/>
    <w:rsid w:val="00FD7A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0A3CBBD6"/>
  <w15:chartTrackingRefBased/>
  <w15:docId w15:val="{B121D7C5-7D0A-4B9E-B527-A16CFC71B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052"/>
    <w:pPr>
      <w:keepNext/>
      <w:numPr>
        <w:numId w:val="12"/>
      </w:numPr>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semiHidden/>
    <w:unhideWhenUsed/>
    <w:qFormat/>
    <w:rsid w:val="00112052"/>
    <w:pPr>
      <w:keepNext/>
      <w:numPr>
        <w:ilvl w:val="1"/>
        <w:numId w:val="12"/>
      </w:numPr>
      <w:spacing w:before="240" w:after="60" w:line="240"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uiPriority w:val="9"/>
    <w:semiHidden/>
    <w:unhideWhenUsed/>
    <w:qFormat/>
    <w:rsid w:val="00112052"/>
    <w:pPr>
      <w:keepNext/>
      <w:numPr>
        <w:ilvl w:val="2"/>
        <w:numId w:val="12"/>
      </w:numPr>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uiPriority w:val="9"/>
    <w:semiHidden/>
    <w:unhideWhenUsed/>
    <w:qFormat/>
    <w:rsid w:val="00112052"/>
    <w:pPr>
      <w:keepNext/>
      <w:numPr>
        <w:ilvl w:val="3"/>
        <w:numId w:val="12"/>
      </w:numPr>
      <w:spacing w:before="240" w:after="60" w:line="240"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uiPriority w:val="9"/>
    <w:semiHidden/>
    <w:unhideWhenUsed/>
    <w:qFormat/>
    <w:rsid w:val="00112052"/>
    <w:pPr>
      <w:numPr>
        <w:ilvl w:val="4"/>
        <w:numId w:val="12"/>
      </w:numPr>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112052"/>
    <w:pPr>
      <w:numPr>
        <w:ilvl w:val="5"/>
        <w:numId w:val="12"/>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112052"/>
    <w:pPr>
      <w:numPr>
        <w:ilvl w:val="6"/>
        <w:numId w:val="12"/>
      </w:numPr>
      <w:spacing w:before="240" w:after="60" w:line="240" w:lineRule="auto"/>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uiPriority w:val="9"/>
    <w:semiHidden/>
    <w:unhideWhenUsed/>
    <w:qFormat/>
    <w:rsid w:val="00112052"/>
    <w:pPr>
      <w:numPr>
        <w:ilvl w:val="7"/>
        <w:numId w:val="12"/>
      </w:numPr>
      <w:spacing w:before="240" w:after="60" w:line="240" w:lineRule="auto"/>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uiPriority w:val="9"/>
    <w:semiHidden/>
    <w:unhideWhenUsed/>
    <w:qFormat/>
    <w:rsid w:val="00112052"/>
    <w:pPr>
      <w:numPr>
        <w:ilvl w:val="8"/>
        <w:numId w:val="12"/>
      </w:num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052"/>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semiHidden/>
    <w:rsid w:val="00112052"/>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semiHidden/>
    <w:rsid w:val="00112052"/>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112052"/>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semiHidden/>
    <w:rsid w:val="00112052"/>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112052"/>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112052"/>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112052"/>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112052"/>
    <w:rPr>
      <w:rFonts w:ascii="Cambria" w:eastAsia="Times New Roman" w:hAnsi="Cambria" w:cs="Times New Roman"/>
      <w:lang w:val="en-US"/>
    </w:rPr>
  </w:style>
  <w:style w:type="numbering" w:customStyle="1" w:styleId="NoList1">
    <w:name w:val="No List1"/>
    <w:next w:val="NoList"/>
    <w:uiPriority w:val="99"/>
    <w:semiHidden/>
    <w:unhideWhenUsed/>
    <w:rsid w:val="00112052"/>
  </w:style>
  <w:style w:type="paragraph" w:customStyle="1" w:styleId="PathWayCondNo">
    <w:name w:val="PathWayCondNo"/>
    <w:basedOn w:val="Normal"/>
    <w:rsid w:val="00112052"/>
    <w:pPr>
      <w:numPr>
        <w:numId w:val="1"/>
      </w:num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NormalIndent">
    <w:name w:val="Normal Indent"/>
    <w:basedOn w:val="Normal"/>
    <w:rsid w:val="00112052"/>
    <w:pPr>
      <w:overflowPunct w:val="0"/>
      <w:autoSpaceDE w:val="0"/>
      <w:autoSpaceDN w:val="0"/>
      <w:adjustRightInd w:val="0"/>
      <w:spacing w:after="0" w:line="240" w:lineRule="auto"/>
      <w:ind w:left="567"/>
      <w:textAlignment w:val="baseline"/>
    </w:pPr>
    <w:rPr>
      <w:rFonts w:ascii="Arial" w:eastAsia="Times New Roman" w:hAnsi="Arial" w:cs="Arial"/>
      <w:szCs w:val="20"/>
    </w:rPr>
  </w:style>
  <w:style w:type="table" w:styleId="TableGrid">
    <w:name w:val="Table Grid"/>
    <w:basedOn w:val="TableNormal"/>
    <w:rsid w:val="00112052"/>
    <w:pPr>
      <w:overflowPunct w:val="0"/>
      <w:autoSpaceDE w:val="0"/>
      <w:autoSpaceDN w:val="0"/>
      <w:adjustRightInd w:val="0"/>
      <w:spacing w:after="0" w:line="240" w:lineRule="auto"/>
      <w:textAlignment w:val="baseline"/>
    </w:pPr>
    <w:rPr>
      <w:rFonts w:ascii="Arial" w:eastAsia="Times New Roman" w:hAnsi="Arial" w:cs="Times New Roman"/>
      <w:lang w:eastAsia="en-AU"/>
    </w:rPr>
    <w:tblPr/>
  </w:style>
  <w:style w:type="paragraph" w:customStyle="1" w:styleId="PathwayHeading3">
    <w:name w:val="Pathway Heading 3"/>
    <w:basedOn w:val="Normal"/>
    <w:autoRedefine/>
    <w:rsid w:val="00112052"/>
    <w:pPr>
      <w:tabs>
        <w:tab w:val="left" w:pos="2630"/>
      </w:tabs>
      <w:spacing w:after="0" w:line="240" w:lineRule="auto"/>
    </w:pPr>
    <w:rPr>
      <w:rFonts w:ascii="Book Antiqua" w:eastAsia="Times New Roman" w:hAnsi="Book Antiqua" w:cs="Arial"/>
      <w:b/>
      <w:sz w:val="36"/>
      <w:szCs w:val="36"/>
      <w:lang w:eastAsia="en-AU"/>
    </w:rPr>
  </w:style>
  <w:style w:type="paragraph" w:customStyle="1" w:styleId="PathWayConditionH2">
    <w:name w:val="PathWayConditionH2"/>
    <w:basedOn w:val="Normal"/>
    <w:rsid w:val="00112052"/>
    <w:pPr>
      <w:spacing w:after="0" w:line="240" w:lineRule="auto"/>
    </w:pPr>
    <w:rPr>
      <w:rFonts w:ascii="Arial" w:eastAsia="Times New Roman" w:hAnsi="Arial" w:cs="Arial"/>
      <w:b/>
      <w:lang w:eastAsia="en-AU"/>
    </w:rPr>
  </w:style>
  <w:style w:type="paragraph" w:customStyle="1" w:styleId="PathwayHeading">
    <w:name w:val="PathwayHeading"/>
    <w:basedOn w:val="Normal"/>
    <w:rsid w:val="00112052"/>
    <w:pPr>
      <w:spacing w:after="0" w:line="240" w:lineRule="auto"/>
    </w:pPr>
    <w:rPr>
      <w:rFonts w:ascii="Arial" w:eastAsia="Times New Roman" w:hAnsi="Arial" w:cs="Arial"/>
      <w:caps/>
      <w:lang w:eastAsia="en-AU"/>
    </w:rPr>
  </w:style>
  <w:style w:type="paragraph" w:styleId="PlainText">
    <w:name w:val="Plain Text"/>
    <w:link w:val="PlainTextChar"/>
    <w:rsid w:val="00112052"/>
    <w:pPr>
      <w:spacing w:line="240" w:lineRule="auto"/>
    </w:pPr>
    <w:rPr>
      <w:rFonts w:ascii="Arial" w:eastAsia="Times New Roman" w:hAnsi="Arial" w:cs="Times New Roman"/>
      <w:szCs w:val="20"/>
      <w:lang w:eastAsia="en-AU"/>
    </w:rPr>
  </w:style>
  <w:style w:type="character" w:customStyle="1" w:styleId="PlainTextChar">
    <w:name w:val="Plain Text Char"/>
    <w:basedOn w:val="DefaultParagraphFont"/>
    <w:link w:val="PlainText"/>
    <w:rsid w:val="00112052"/>
    <w:rPr>
      <w:rFonts w:ascii="Arial" w:eastAsia="Times New Roman" w:hAnsi="Arial" w:cs="Times New Roman"/>
      <w:szCs w:val="20"/>
      <w:lang w:eastAsia="en-AU"/>
    </w:rPr>
  </w:style>
  <w:style w:type="paragraph" w:styleId="BalloonText">
    <w:name w:val="Balloon Text"/>
    <w:basedOn w:val="Normal"/>
    <w:link w:val="BalloonTextChar"/>
    <w:semiHidden/>
    <w:rsid w:val="00112052"/>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semiHidden/>
    <w:rsid w:val="00112052"/>
    <w:rPr>
      <w:rFonts w:ascii="Tahoma" w:eastAsia="Times New Roman" w:hAnsi="Tahoma" w:cs="Tahoma"/>
      <w:sz w:val="16"/>
      <w:szCs w:val="16"/>
      <w:lang w:eastAsia="en-AU"/>
    </w:rPr>
  </w:style>
  <w:style w:type="paragraph" w:styleId="Header">
    <w:name w:val="header"/>
    <w:basedOn w:val="Normal"/>
    <w:link w:val="HeaderChar"/>
    <w:rsid w:val="00112052"/>
    <w:pPr>
      <w:tabs>
        <w:tab w:val="center" w:pos="4513"/>
        <w:tab w:val="right" w:pos="9026"/>
      </w:tabs>
      <w:spacing w:after="0" w:line="240" w:lineRule="auto"/>
    </w:pPr>
    <w:rPr>
      <w:rFonts w:ascii="Arial" w:eastAsia="Times New Roman" w:hAnsi="Arial" w:cs="Times New Roman"/>
      <w:lang w:eastAsia="en-AU"/>
    </w:rPr>
  </w:style>
  <w:style w:type="character" w:customStyle="1" w:styleId="HeaderChar">
    <w:name w:val="Header Char"/>
    <w:basedOn w:val="DefaultParagraphFont"/>
    <w:link w:val="Header"/>
    <w:rsid w:val="00112052"/>
    <w:rPr>
      <w:rFonts w:ascii="Arial" w:eastAsia="Times New Roman" w:hAnsi="Arial" w:cs="Times New Roman"/>
      <w:lang w:eastAsia="en-AU"/>
    </w:rPr>
  </w:style>
  <w:style w:type="paragraph" w:styleId="Footer">
    <w:name w:val="footer"/>
    <w:basedOn w:val="Normal"/>
    <w:link w:val="FooterChar"/>
    <w:rsid w:val="00112052"/>
    <w:pPr>
      <w:tabs>
        <w:tab w:val="center" w:pos="4513"/>
        <w:tab w:val="right" w:pos="9026"/>
      </w:tabs>
      <w:spacing w:after="0" w:line="240" w:lineRule="auto"/>
    </w:pPr>
    <w:rPr>
      <w:rFonts w:ascii="Arial" w:eastAsia="Times New Roman" w:hAnsi="Arial" w:cs="Times New Roman"/>
      <w:lang w:eastAsia="en-AU"/>
    </w:rPr>
  </w:style>
  <w:style w:type="character" w:customStyle="1" w:styleId="FooterChar">
    <w:name w:val="Footer Char"/>
    <w:basedOn w:val="DefaultParagraphFont"/>
    <w:link w:val="Footer"/>
    <w:rsid w:val="00112052"/>
    <w:rPr>
      <w:rFonts w:ascii="Arial" w:eastAsia="Times New Roman" w:hAnsi="Arial" w:cs="Times New Roman"/>
      <w:lang w:eastAsia="en-AU"/>
    </w:rPr>
  </w:style>
  <w:style w:type="paragraph" w:customStyle="1" w:styleId="Numbering">
    <w:name w:val="Numbering"/>
    <w:basedOn w:val="Normal"/>
    <w:link w:val="NumberingCharChar"/>
    <w:rsid w:val="00112052"/>
    <w:pPr>
      <w:numPr>
        <w:numId w:val="21"/>
      </w:numPr>
      <w:spacing w:after="240" w:line="240" w:lineRule="auto"/>
      <w:jc w:val="both"/>
    </w:pPr>
    <w:rPr>
      <w:rFonts w:ascii="Segoe UI" w:eastAsia="Times New Roman" w:hAnsi="Segoe UI" w:cs="Times New Roman"/>
      <w:sz w:val="20"/>
      <w:lang w:eastAsia="en-AU"/>
    </w:rPr>
  </w:style>
  <w:style w:type="character" w:customStyle="1" w:styleId="NumberingCharChar">
    <w:name w:val="Numbering Char Char"/>
    <w:link w:val="Numbering"/>
    <w:rsid w:val="00112052"/>
    <w:rPr>
      <w:rFonts w:ascii="Segoe UI" w:eastAsia="Times New Roman" w:hAnsi="Segoe UI"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191997FA18BE46AE8605E4B188F5B7" ma:contentTypeVersion="7" ma:contentTypeDescription="Create a new document." ma:contentTypeScope="" ma:versionID="b3f4a788528abecaa9d822dd2af8a2d9">
  <xsd:schema xmlns:xsd="http://www.w3.org/2001/XMLSchema" xmlns:xs="http://www.w3.org/2001/XMLSchema" xmlns:p="http://schemas.microsoft.com/office/2006/metadata/properties" xmlns:ns3="e62e43df-8ad6-433f-abb0-c0a0c1dedca6" targetNamespace="http://schemas.microsoft.com/office/2006/metadata/properties" ma:root="true" ma:fieldsID="5d73be1dcd4342dccee81a4fa1ceab4d" ns3:_="">
    <xsd:import namespace="e62e43df-8ad6-433f-abb0-c0a0c1dedca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e43df-8ad6-433f-abb0-c0a0c1de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3B78CD-B9FE-4FBE-8B26-EF66B184D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e43df-8ad6-433f-abb0-c0a0c1ded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89EA3-D35E-4E63-8D57-F216ADD15281}">
  <ds:schemaRefs>
    <ds:schemaRef ds:uri="http://schemas.microsoft.com/sharepoint/v3/contenttype/forms"/>
  </ds:schemaRefs>
</ds:datastoreItem>
</file>

<file path=customXml/itemProps3.xml><?xml version="1.0" encoding="utf-8"?>
<ds:datastoreItem xmlns:ds="http://schemas.openxmlformats.org/officeDocument/2006/customXml" ds:itemID="{95707CB2-7D99-4143-8752-257133C8BD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Sneyd</dc:creator>
  <cp:keywords/>
  <dc:description/>
  <cp:lastModifiedBy>Shannon Butler</cp:lastModifiedBy>
  <cp:revision>2</cp:revision>
  <dcterms:created xsi:type="dcterms:W3CDTF">2020-10-19T04:41:00Z</dcterms:created>
  <dcterms:modified xsi:type="dcterms:W3CDTF">2020-10-19T04:41:00Z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0x0101009A191997FA18BE46AE8605E4B188F5B7</vt:lpwstr>
  </property>
</Properties>
</file>